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8D6" w:rsidRDefault="009B38D6" w:rsidP="009B38D6">
      <w:pPr>
        <w:tabs>
          <w:tab w:val="left" w:pos="3828"/>
        </w:tabs>
        <w:rPr>
          <w:position w:val="10"/>
          <w:sz w:val="20"/>
        </w:rPr>
      </w:pPr>
      <w:r>
        <w:rPr>
          <w:position w:val="10"/>
          <w:sz w:val="20"/>
        </w:rPr>
        <w:t>Bezeichnung der Bauleistung: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48"/>
      </w:tblGrid>
      <w:tr w:rsidR="009B38D6" w:rsidTr="0056702D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D6" w:rsidRDefault="00691ADA">
            <w:pPr>
              <w:spacing w:line="360" w:lineRule="auto"/>
              <w:rPr>
                <w:position w:val="10"/>
                <w:sz w:val="20"/>
              </w:rPr>
            </w:pPr>
            <w:r>
              <w:rPr>
                <w:position w:val="1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position w:val="10"/>
                <w:sz w:val="20"/>
              </w:rPr>
              <w:instrText xml:space="preserve"> FORMTEXT </w:instrText>
            </w:r>
            <w:r>
              <w:rPr>
                <w:position w:val="10"/>
                <w:sz w:val="20"/>
              </w:rPr>
            </w:r>
            <w:r>
              <w:rPr>
                <w:position w:val="10"/>
                <w:sz w:val="20"/>
              </w:rPr>
              <w:fldChar w:fldCharType="separate"/>
            </w:r>
            <w:r>
              <w:rPr>
                <w:noProof/>
                <w:position w:val="10"/>
                <w:sz w:val="20"/>
              </w:rPr>
              <w:t> </w:t>
            </w:r>
            <w:r>
              <w:rPr>
                <w:noProof/>
                <w:position w:val="10"/>
                <w:sz w:val="20"/>
              </w:rPr>
              <w:t> </w:t>
            </w:r>
            <w:r>
              <w:rPr>
                <w:noProof/>
                <w:position w:val="10"/>
                <w:sz w:val="20"/>
              </w:rPr>
              <w:t> </w:t>
            </w:r>
            <w:r>
              <w:rPr>
                <w:noProof/>
                <w:position w:val="10"/>
                <w:sz w:val="20"/>
              </w:rPr>
              <w:t> </w:t>
            </w:r>
            <w:r>
              <w:rPr>
                <w:noProof/>
                <w:position w:val="10"/>
                <w:sz w:val="20"/>
              </w:rPr>
              <w:t> </w:t>
            </w:r>
            <w:r>
              <w:rPr>
                <w:position w:val="10"/>
                <w:sz w:val="20"/>
              </w:rPr>
              <w:fldChar w:fldCharType="end"/>
            </w:r>
            <w:bookmarkEnd w:id="0"/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D6" w:rsidRDefault="0056702D" w:rsidP="00D56FC5">
            <w:pPr>
              <w:rPr>
                <w:position w:val="10"/>
                <w:sz w:val="20"/>
              </w:rPr>
            </w:pPr>
            <w:r>
              <w:rPr>
                <w:position w:val="1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andsetzung Brücke über den Mühlgraben im Stadtpark Delitzsch (Bauwerk 40)"/>
                  </w:textInput>
                </w:ffData>
              </w:fldChar>
            </w:r>
            <w:r>
              <w:rPr>
                <w:position w:val="10"/>
                <w:sz w:val="20"/>
              </w:rPr>
              <w:instrText xml:space="preserve"> FORMTEXT </w:instrText>
            </w:r>
            <w:r>
              <w:rPr>
                <w:position w:val="10"/>
                <w:sz w:val="20"/>
              </w:rPr>
            </w:r>
            <w:r>
              <w:rPr>
                <w:position w:val="10"/>
                <w:sz w:val="20"/>
              </w:rPr>
              <w:fldChar w:fldCharType="separate"/>
            </w:r>
            <w:r>
              <w:rPr>
                <w:noProof/>
                <w:position w:val="10"/>
                <w:sz w:val="20"/>
              </w:rPr>
              <w:t>Instandsetzung Brücke über den Mühlgraben im Stadtpark Delitzsch (Bauwerk 40)</w:t>
            </w:r>
            <w:r>
              <w:rPr>
                <w:position w:val="10"/>
                <w:sz w:val="20"/>
              </w:rPr>
              <w:fldChar w:fldCharType="end"/>
            </w:r>
          </w:p>
        </w:tc>
      </w:tr>
      <w:tr w:rsidR="009B38D6" w:rsidTr="0056702D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D6" w:rsidRDefault="0056702D">
            <w:pPr>
              <w:spacing w:line="360" w:lineRule="auto"/>
              <w:rPr>
                <w:position w:val="10"/>
                <w:sz w:val="20"/>
              </w:rPr>
            </w:pPr>
            <w:r>
              <w:rPr>
                <w:position w:val="1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Ö/65/4-6-1.24"/>
                  </w:textInput>
                </w:ffData>
              </w:fldChar>
            </w:r>
            <w:r>
              <w:rPr>
                <w:position w:val="10"/>
                <w:sz w:val="20"/>
              </w:rPr>
              <w:instrText xml:space="preserve"> FORMTEXT </w:instrText>
            </w:r>
            <w:r>
              <w:rPr>
                <w:position w:val="10"/>
                <w:sz w:val="20"/>
              </w:rPr>
            </w:r>
            <w:r>
              <w:rPr>
                <w:position w:val="10"/>
                <w:sz w:val="20"/>
              </w:rPr>
              <w:fldChar w:fldCharType="separate"/>
            </w:r>
            <w:r>
              <w:rPr>
                <w:noProof/>
                <w:position w:val="10"/>
                <w:sz w:val="20"/>
              </w:rPr>
              <w:t>Ö/65/4-6-1.24</w:t>
            </w:r>
            <w:r>
              <w:rPr>
                <w:position w:val="10"/>
                <w:sz w:val="20"/>
              </w:rPr>
              <w:fldChar w:fldCharType="end"/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D6" w:rsidRDefault="0056702D">
            <w:pPr>
              <w:spacing w:line="360" w:lineRule="auto"/>
              <w:rPr>
                <w:position w:val="10"/>
                <w:sz w:val="20"/>
              </w:rPr>
            </w:pPr>
            <w:r>
              <w:rPr>
                <w:position w:val="1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rückenbauarbeiten"/>
                  </w:textInput>
                </w:ffData>
              </w:fldChar>
            </w:r>
            <w:r>
              <w:rPr>
                <w:position w:val="10"/>
                <w:sz w:val="20"/>
              </w:rPr>
              <w:instrText xml:space="preserve"> FORMTEXT </w:instrText>
            </w:r>
            <w:r>
              <w:rPr>
                <w:position w:val="10"/>
                <w:sz w:val="20"/>
              </w:rPr>
            </w:r>
            <w:r>
              <w:rPr>
                <w:position w:val="10"/>
                <w:sz w:val="20"/>
              </w:rPr>
              <w:fldChar w:fldCharType="separate"/>
            </w:r>
            <w:r>
              <w:rPr>
                <w:noProof/>
                <w:position w:val="10"/>
                <w:sz w:val="20"/>
              </w:rPr>
              <w:t>Brückenbauarbeiten</w:t>
            </w:r>
            <w:r>
              <w:rPr>
                <w:position w:val="10"/>
                <w:sz w:val="20"/>
              </w:rPr>
              <w:fldChar w:fldCharType="end"/>
            </w:r>
          </w:p>
        </w:tc>
      </w:tr>
    </w:tbl>
    <w:p w:rsidR="00F819CB" w:rsidRPr="00C809A0" w:rsidRDefault="00F819CB" w:rsidP="009B38D6">
      <w:pPr>
        <w:ind w:right="146"/>
        <w:jc w:val="center"/>
        <w:rPr>
          <w:sz w:val="14"/>
          <w:szCs w:val="14"/>
        </w:rPr>
      </w:pPr>
      <w:r w:rsidRPr="00C809A0">
        <w:rPr>
          <w:sz w:val="14"/>
          <w:szCs w:val="14"/>
        </w:rPr>
        <w:t xml:space="preserve">(wie Aufforderung </w:t>
      </w:r>
      <w:r>
        <w:rPr>
          <w:sz w:val="14"/>
          <w:szCs w:val="14"/>
        </w:rPr>
        <w:t>z</w:t>
      </w:r>
      <w:r w:rsidRPr="00C809A0">
        <w:rPr>
          <w:sz w:val="14"/>
          <w:szCs w:val="14"/>
        </w:rPr>
        <w:t>ur Angebotsabgabe)</w:t>
      </w:r>
    </w:p>
    <w:p w:rsidR="00F819CB" w:rsidRDefault="00F819CB">
      <w:pPr>
        <w:rPr>
          <w:sz w:val="18"/>
        </w:rPr>
      </w:pPr>
    </w:p>
    <w:p w:rsidR="00F819CB" w:rsidRDefault="00F819CB">
      <w:pPr>
        <w:rPr>
          <w:sz w:val="18"/>
        </w:rPr>
      </w:pPr>
    </w:p>
    <w:p w:rsidR="00DE2F6B" w:rsidRPr="007D2F75" w:rsidRDefault="003949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Auftragsbe</w:t>
      </w:r>
      <w:r w:rsidR="00433209" w:rsidRPr="007D2F75">
        <w:rPr>
          <w:b/>
          <w:sz w:val="28"/>
          <w:szCs w:val="28"/>
        </w:rPr>
        <w:t>kanntmachung</w:t>
      </w:r>
      <w:r w:rsidR="007D2F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National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93"/>
      </w:tblGrid>
      <w:tr w:rsidR="00E95355" w:rsidRPr="003E2737">
        <w:tc>
          <w:tcPr>
            <w:tcW w:w="9993" w:type="dxa"/>
          </w:tcPr>
          <w:p w:rsidR="00E95355" w:rsidRDefault="00E95355" w:rsidP="00E95355">
            <w:pPr>
              <w:rPr>
                <w:b/>
                <w:sz w:val="20"/>
              </w:rPr>
            </w:pPr>
          </w:p>
          <w:p w:rsidR="00F819CB" w:rsidRPr="001D7856" w:rsidRDefault="00F819CB" w:rsidP="00E95355">
            <w:pPr>
              <w:rPr>
                <w:b/>
                <w:sz w:val="20"/>
              </w:rPr>
            </w:pPr>
          </w:p>
          <w:p w:rsidR="00E95355" w:rsidRPr="001D7856" w:rsidRDefault="00E95355" w:rsidP="00E95355">
            <w:pPr>
              <w:rPr>
                <w:b/>
                <w:sz w:val="20"/>
              </w:rPr>
            </w:pPr>
            <w:r w:rsidRPr="001D7856">
              <w:rPr>
                <w:b/>
                <w:sz w:val="20"/>
              </w:rPr>
              <w:t>Bekanntmachungstext</w:t>
            </w:r>
          </w:p>
          <w:p w:rsidR="00E95355" w:rsidRPr="003E2737" w:rsidRDefault="00E95355">
            <w:pPr>
              <w:tabs>
                <w:tab w:val="left" w:pos="356"/>
              </w:tabs>
              <w:rPr>
                <w:sz w:val="20"/>
              </w:rPr>
            </w:pPr>
          </w:p>
          <w:p w:rsidR="00E95355" w:rsidRPr="003E2737" w:rsidRDefault="00E95355" w:rsidP="006C0BD7">
            <w:pPr>
              <w:tabs>
                <w:tab w:val="left" w:pos="356"/>
              </w:tabs>
              <w:rPr>
                <w:b/>
                <w:sz w:val="20"/>
              </w:rPr>
            </w:pPr>
            <w:r w:rsidRPr="003E2737">
              <w:rPr>
                <w:sz w:val="20"/>
              </w:rPr>
              <w:t xml:space="preserve">(Der unter a) bis </w:t>
            </w:r>
            <w:r w:rsidR="006C0BD7">
              <w:rPr>
                <w:sz w:val="20"/>
              </w:rPr>
              <w:t>x</w:t>
            </w:r>
            <w:r w:rsidRPr="003E2737">
              <w:rPr>
                <w:sz w:val="20"/>
              </w:rPr>
              <w:t>) angegebene Text dient nur zur Erläuterung; er ist aus drucktechnischen Gründen in der Bekanntmachung nicht zu wiederholen)</w:t>
            </w:r>
          </w:p>
        </w:tc>
      </w:tr>
      <w:tr w:rsidR="00E95355" w:rsidRPr="003E2737" w:rsidTr="005534BA">
        <w:trPr>
          <w:cantSplit/>
        </w:trPr>
        <w:tc>
          <w:tcPr>
            <w:tcW w:w="9993" w:type="dxa"/>
          </w:tcPr>
          <w:p w:rsidR="005534BA" w:rsidRDefault="00E95355" w:rsidP="004B524F">
            <w:pPr>
              <w:tabs>
                <w:tab w:val="left" w:pos="3969"/>
              </w:tabs>
              <w:spacing w:before="120" w:after="60"/>
              <w:ind w:left="397" w:hanging="397"/>
              <w:rPr>
                <w:i/>
                <w:sz w:val="20"/>
              </w:rPr>
            </w:pPr>
            <w:r w:rsidRPr="005534BA">
              <w:rPr>
                <w:i/>
                <w:sz w:val="20"/>
              </w:rPr>
              <w:t>a)</w:t>
            </w:r>
            <w:r w:rsidRPr="005534BA">
              <w:rPr>
                <w:i/>
                <w:sz w:val="20"/>
              </w:rPr>
              <w:tab/>
              <w:t>Name, Anschrift, Telefon-, Telefaxnummer sowie Emailadresse des Auftraggebers (Vergabestelle):</w:t>
            </w:r>
          </w:p>
          <w:p w:rsidR="00E95355" w:rsidRPr="005534BA" w:rsidRDefault="00BB2C3C" w:rsidP="00696AAC">
            <w:pPr>
              <w:tabs>
                <w:tab w:val="left" w:pos="3969"/>
              </w:tabs>
              <w:spacing w:before="120" w:after="60"/>
              <w:ind w:left="397" w:hanging="397"/>
              <w:rPr>
                <w:sz w:val="20"/>
              </w:rPr>
            </w:pPr>
            <w:r w:rsidRPr="005534BA">
              <w:rPr>
                <w:sz w:val="20"/>
              </w:rPr>
              <w:t>a)</w:t>
            </w:r>
            <w:r w:rsidR="00E95355" w:rsidRPr="005534BA">
              <w:rPr>
                <w:sz w:val="20"/>
              </w:rPr>
              <w:tab/>
            </w:r>
            <w:r w:rsidR="0019165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roße Kreisstadt Delitzsch, Bauamt/ Stadtplanung, SG Kommunalbau, Markt 3, 04509 Delitzsch, Tel.: 034202/ 67-311, Fax: 034202/ 67-405"/>
                  </w:textInput>
                </w:ffData>
              </w:fldChar>
            </w:r>
            <w:r w:rsidR="00191655">
              <w:rPr>
                <w:sz w:val="20"/>
              </w:rPr>
              <w:instrText xml:space="preserve"> FORMTEXT </w:instrText>
            </w:r>
            <w:r w:rsidR="00191655">
              <w:rPr>
                <w:sz w:val="20"/>
              </w:rPr>
            </w:r>
            <w:r w:rsidR="00191655">
              <w:rPr>
                <w:sz w:val="20"/>
              </w:rPr>
              <w:fldChar w:fldCharType="separate"/>
            </w:r>
            <w:r w:rsidR="00191655">
              <w:rPr>
                <w:noProof/>
                <w:sz w:val="20"/>
              </w:rPr>
              <w:t>Große Kreisstadt Delitzsch, Bauamt/ Stadtplanung, SG Kommunalbau, Markt 3, 04509 Delitzsch, Tel.: 034202/ 67-311, Fax: 034202/ 67-405</w:t>
            </w:r>
            <w:r w:rsidR="00191655">
              <w:rPr>
                <w:sz w:val="20"/>
              </w:rPr>
              <w:fldChar w:fldCharType="end"/>
            </w:r>
          </w:p>
        </w:tc>
      </w:tr>
      <w:tr w:rsidR="00E95355" w:rsidRPr="003E2737" w:rsidTr="005534BA">
        <w:trPr>
          <w:cantSplit/>
        </w:trPr>
        <w:tc>
          <w:tcPr>
            <w:tcW w:w="9993" w:type="dxa"/>
          </w:tcPr>
          <w:p w:rsidR="005534BA" w:rsidRDefault="00E95355" w:rsidP="004B524F">
            <w:pPr>
              <w:tabs>
                <w:tab w:val="left" w:pos="3969"/>
              </w:tabs>
              <w:spacing w:before="120" w:after="60"/>
              <w:ind w:left="397" w:hanging="397"/>
              <w:rPr>
                <w:i/>
                <w:sz w:val="20"/>
              </w:rPr>
            </w:pPr>
            <w:r w:rsidRPr="005534BA">
              <w:rPr>
                <w:i/>
                <w:sz w:val="20"/>
              </w:rPr>
              <w:t>b)</w:t>
            </w:r>
            <w:r w:rsidRPr="005534BA">
              <w:rPr>
                <w:i/>
                <w:sz w:val="20"/>
              </w:rPr>
              <w:tab/>
              <w:t>Gewähltes Vergabeverfahren:</w:t>
            </w:r>
          </w:p>
          <w:p w:rsidR="00E95355" w:rsidRPr="005534BA" w:rsidRDefault="00BB2C3C" w:rsidP="00696AAC">
            <w:pPr>
              <w:tabs>
                <w:tab w:val="left" w:pos="3969"/>
              </w:tabs>
              <w:spacing w:before="120" w:after="60"/>
              <w:ind w:left="397" w:hanging="397"/>
              <w:rPr>
                <w:sz w:val="20"/>
              </w:rPr>
            </w:pPr>
            <w:r w:rsidRPr="005534BA">
              <w:rPr>
                <w:sz w:val="20"/>
              </w:rPr>
              <w:t>b)</w:t>
            </w:r>
            <w:r w:rsidR="00E95355" w:rsidRPr="005534BA">
              <w:rPr>
                <w:sz w:val="20"/>
              </w:rPr>
              <w:tab/>
            </w:r>
            <w:r w:rsidR="00696AA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Öffentliche Ausschreibung VOB/A nach Handbuch für Vergabe und Ausführung von Bauleistungen im Straßen- und Brückenbau (HVA B-StB)."/>
                  </w:textInput>
                </w:ffData>
              </w:fldChar>
            </w:r>
            <w:r w:rsidR="00696AAC">
              <w:rPr>
                <w:sz w:val="20"/>
              </w:rPr>
              <w:instrText xml:space="preserve"> FORMTEXT </w:instrText>
            </w:r>
            <w:r w:rsidR="00696AAC">
              <w:rPr>
                <w:sz w:val="20"/>
              </w:rPr>
            </w:r>
            <w:r w:rsidR="00696AAC">
              <w:rPr>
                <w:sz w:val="20"/>
              </w:rPr>
              <w:fldChar w:fldCharType="separate"/>
            </w:r>
            <w:r w:rsidR="00696AAC">
              <w:rPr>
                <w:noProof/>
                <w:sz w:val="20"/>
              </w:rPr>
              <w:t>Öffentliche Ausschreibung VOB/A nach Handbuch für Vergabe und Ausführung von Bauleistungen im Straßen- und Brückenbau (HVA B-StB).</w:t>
            </w:r>
            <w:r w:rsidR="00696AAC">
              <w:rPr>
                <w:sz w:val="20"/>
              </w:rPr>
              <w:fldChar w:fldCharType="end"/>
            </w:r>
          </w:p>
        </w:tc>
      </w:tr>
      <w:tr w:rsidR="00E95355" w:rsidRPr="003E2737" w:rsidTr="005534BA">
        <w:trPr>
          <w:cantSplit/>
        </w:trPr>
        <w:tc>
          <w:tcPr>
            <w:tcW w:w="9993" w:type="dxa"/>
          </w:tcPr>
          <w:p w:rsidR="005534BA" w:rsidRDefault="00E95355" w:rsidP="004B524F">
            <w:pPr>
              <w:tabs>
                <w:tab w:val="left" w:pos="3969"/>
              </w:tabs>
              <w:spacing w:before="120" w:after="60"/>
              <w:ind w:left="397" w:hanging="397"/>
              <w:rPr>
                <w:i/>
                <w:sz w:val="20"/>
              </w:rPr>
            </w:pPr>
            <w:r w:rsidRPr="005534BA">
              <w:rPr>
                <w:i/>
                <w:sz w:val="20"/>
              </w:rPr>
              <w:t>c)</w:t>
            </w:r>
            <w:r w:rsidRPr="005534BA">
              <w:rPr>
                <w:i/>
                <w:sz w:val="20"/>
              </w:rPr>
              <w:tab/>
              <w:t>ggf. Auftragsvergabe auf elektronischem Wege und Verfahren der Ver- und Entschlüsselung:</w:t>
            </w:r>
          </w:p>
          <w:p w:rsidR="00E95355" w:rsidRPr="005534BA" w:rsidRDefault="00BB2C3C" w:rsidP="00696AAC">
            <w:pPr>
              <w:tabs>
                <w:tab w:val="left" w:pos="3969"/>
              </w:tabs>
              <w:spacing w:before="120" w:after="60"/>
              <w:ind w:left="397" w:hanging="397"/>
              <w:rPr>
                <w:sz w:val="20"/>
              </w:rPr>
            </w:pPr>
            <w:r w:rsidRPr="005534BA">
              <w:rPr>
                <w:sz w:val="20"/>
              </w:rPr>
              <w:t>c)</w:t>
            </w:r>
            <w:r w:rsidR="00E95355" w:rsidRPr="005534BA">
              <w:rPr>
                <w:sz w:val="20"/>
              </w:rPr>
              <w:tab/>
            </w:r>
            <w:r w:rsidR="00696AA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fällt"/>
                  </w:textInput>
                </w:ffData>
              </w:fldChar>
            </w:r>
            <w:r w:rsidR="00696AAC">
              <w:rPr>
                <w:sz w:val="20"/>
              </w:rPr>
              <w:instrText xml:space="preserve"> FORMTEXT </w:instrText>
            </w:r>
            <w:r w:rsidR="00696AAC">
              <w:rPr>
                <w:sz w:val="20"/>
              </w:rPr>
            </w:r>
            <w:r w:rsidR="00696AAC">
              <w:rPr>
                <w:sz w:val="20"/>
              </w:rPr>
              <w:fldChar w:fldCharType="separate"/>
            </w:r>
            <w:r w:rsidR="00696AAC">
              <w:rPr>
                <w:noProof/>
                <w:sz w:val="20"/>
              </w:rPr>
              <w:t>entfällt</w:t>
            </w:r>
            <w:r w:rsidR="00696AAC">
              <w:rPr>
                <w:sz w:val="20"/>
              </w:rPr>
              <w:fldChar w:fldCharType="end"/>
            </w:r>
          </w:p>
        </w:tc>
      </w:tr>
      <w:tr w:rsidR="00E95355" w:rsidRPr="003E2737" w:rsidTr="005534BA">
        <w:trPr>
          <w:cantSplit/>
        </w:trPr>
        <w:tc>
          <w:tcPr>
            <w:tcW w:w="9993" w:type="dxa"/>
          </w:tcPr>
          <w:p w:rsidR="005534BA" w:rsidRDefault="00E95355" w:rsidP="004B524F">
            <w:pPr>
              <w:tabs>
                <w:tab w:val="left" w:pos="3969"/>
              </w:tabs>
              <w:spacing w:before="120" w:after="60"/>
              <w:ind w:left="397" w:hanging="397"/>
              <w:rPr>
                <w:i/>
                <w:sz w:val="20"/>
              </w:rPr>
            </w:pPr>
            <w:r w:rsidRPr="005534BA">
              <w:rPr>
                <w:i/>
                <w:sz w:val="20"/>
              </w:rPr>
              <w:t>d)</w:t>
            </w:r>
            <w:r w:rsidRPr="005534BA">
              <w:rPr>
                <w:i/>
                <w:sz w:val="20"/>
              </w:rPr>
              <w:tab/>
              <w:t>Art des Auftrages:</w:t>
            </w:r>
          </w:p>
          <w:p w:rsidR="00E95355" w:rsidRPr="005534BA" w:rsidRDefault="00BB2C3C" w:rsidP="00696AAC">
            <w:pPr>
              <w:tabs>
                <w:tab w:val="left" w:pos="3969"/>
              </w:tabs>
              <w:spacing w:before="120" w:after="60"/>
              <w:ind w:left="397" w:hanging="397"/>
              <w:rPr>
                <w:sz w:val="20"/>
              </w:rPr>
            </w:pPr>
            <w:r w:rsidRPr="005534BA">
              <w:rPr>
                <w:sz w:val="20"/>
              </w:rPr>
              <w:t>d)</w:t>
            </w:r>
            <w:r w:rsidR="00E95355" w:rsidRPr="005534BA">
              <w:rPr>
                <w:sz w:val="20"/>
              </w:rPr>
              <w:tab/>
            </w:r>
            <w:r w:rsidR="005670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führung von Bauleistungen, Brückenbauarbeiten"/>
                  </w:textInput>
                </w:ffData>
              </w:fldChar>
            </w:r>
            <w:r w:rsidR="0056702D">
              <w:rPr>
                <w:sz w:val="20"/>
              </w:rPr>
              <w:instrText xml:space="preserve"> FORMTEXT </w:instrText>
            </w:r>
            <w:r w:rsidR="0056702D">
              <w:rPr>
                <w:sz w:val="20"/>
              </w:rPr>
            </w:r>
            <w:r w:rsidR="0056702D">
              <w:rPr>
                <w:sz w:val="20"/>
              </w:rPr>
              <w:fldChar w:fldCharType="separate"/>
            </w:r>
            <w:r w:rsidR="0056702D">
              <w:rPr>
                <w:noProof/>
                <w:sz w:val="20"/>
              </w:rPr>
              <w:t>Ausführung von Bauleistungen, Brückenbauarbeiten</w:t>
            </w:r>
            <w:r w:rsidR="0056702D">
              <w:rPr>
                <w:sz w:val="20"/>
              </w:rPr>
              <w:fldChar w:fldCharType="end"/>
            </w:r>
          </w:p>
        </w:tc>
      </w:tr>
      <w:tr w:rsidR="00E95355" w:rsidRPr="003E2737" w:rsidTr="005534BA">
        <w:trPr>
          <w:cantSplit/>
        </w:trPr>
        <w:tc>
          <w:tcPr>
            <w:tcW w:w="9993" w:type="dxa"/>
          </w:tcPr>
          <w:p w:rsidR="005534BA" w:rsidRDefault="00E95355" w:rsidP="004B524F">
            <w:pPr>
              <w:tabs>
                <w:tab w:val="left" w:pos="3969"/>
              </w:tabs>
              <w:spacing w:before="120" w:after="60"/>
              <w:ind w:left="397" w:hanging="397"/>
              <w:rPr>
                <w:i/>
                <w:sz w:val="20"/>
              </w:rPr>
            </w:pPr>
            <w:r w:rsidRPr="005534BA">
              <w:rPr>
                <w:i/>
                <w:sz w:val="20"/>
              </w:rPr>
              <w:t>e)</w:t>
            </w:r>
            <w:r w:rsidRPr="005534BA">
              <w:rPr>
                <w:i/>
                <w:sz w:val="20"/>
              </w:rPr>
              <w:tab/>
              <w:t>Ort der Ausführung:</w:t>
            </w:r>
          </w:p>
          <w:p w:rsidR="00E95355" w:rsidRPr="005534BA" w:rsidRDefault="00BB2C3C" w:rsidP="00696AAC">
            <w:pPr>
              <w:tabs>
                <w:tab w:val="left" w:pos="3969"/>
              </w:tabs>
              <w:spacing w:before="120" w:after="60"/>
              <w:ind w:left="397" w:hanging="397"/>
              <w:rPr>
                <w:sz w:val="20"/>
              </w:rPr>
            </w:pPr>
            <w:r w:rsidRPr="005534BA">
              <w:rPr>
                <w:sz w:val="20"/>
              </w:rPr>
              <w:t>e)</w:t>
            </w:r>
            <w:r w:rsidR="00E95355" w:rsidRPr="005534BA">
              <w:rPr>
                <w:sz w:val="20"/>
              </w:rPr>
              <w:tab/>
            </w:r>
            <w:bookmarkStart w:id="1" w:name="_GoBack"/>
            <w:r w:rsidR="005670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4509 Delitzsch, Mühlgrabenbrücke im Stadtpark Delitzsch"/>
                  </w:textInput>
                </w:ffData>
              </w:fldChar>
            </w:r>
            <w:r w:rsidR="0056702D">
              <w:rPr>
                <w:sz w:val="20"/>
              </w:rPr>
              <w:instrText xml:space="preserve"> FORMTEXT </w:instrText>
            </w:r>
            <w:r w:rsidR="0056702D">
              <w:rPr>
                <w:sz w:val="20"/>
              </w:rPr>
            </w:r>
            <w:r w:rsidR="0056702D">
              <w:rPr>
                <w:sz w:val="20"/>
              </w:rPr>
              <w:fldChar w:fldCharType="separate"/>
            </w:r>
            <w:r w:rsidR="0056702D">
              <w:rPr>
                <w:noProof/>
                <w:sz w:val="20"/>
              </w:rPr>
              <w:t>04509 Delitzsch, Mühlgrabenbrücke im Stadtpark Delitzsch</w:t>
            </w:r>
            <w:r w:rsidR="0056702D">
              <w:rPr>
                <w:sz w:val="20"/>
              </w:rPr>
              <w:fldChar w:fldCharType="end"/>
            </w:r>
            <w:bookmarkEnd w:id="1"/>
          </w:p>
        </w:tc>
      </w:tr>
      <w:tr w:rsidR="00E95355" w:rsidRPr="003E2737" w:rsidTr="005534BA">
        <w:trPr>
          <w:cantSplit/>
        </w:trPr>
        <w:tc>
          <w:tcPr>
            <w:tcW w:w="9993" w:type="dxa"/>
          </w:tcPr>
          <w:p w:rsidR="00543660" w:rsidRPr="00DF1412" w:rsidRDefault="00E95355" w:rsidP="00543660">
            <w:pPr>
              <w:tabs>
                <w:tab w:val="left" w:pos="3969"/>
              </w:tabs>
              <w:spacing w:before="120" w:after="60"/>
              <w:ind w:left="397" w:hanging="397"/>
              <w:rPr>
                <w:rFonts w:cs="Arial"/>
                <w:i/>
                <w:sz w:val="20"/>
              </w:rPr>
            </w:pPr>
            <w:r w:rsidRPr="00DF1412">
              <w:rPr>
                <w:rFonts w:cs="Arial"/>
                <w:i/>
                <w:sz w:val="20"/>
              </w:rPr>
              <w:t>f)</w:t>
            </w:r>
            <w:r w:rsidRPr="00DF1412">
              <w:rPr>
                <w:rFonts w:cs="Arial"/>
                <w:i/>
                <w:sz w:val="20"/>
              </w:rPr>
              <w:tab/>
              <w:t>Art und Umfang der Leistung:</w:t>
            </w:r>
          </w:p>
          <w:p w:rsidR="00543660" w:rsidRDefault="00BB2C3C" w:rsidP="00543660">
            <w:pPr>
              <w:rPr>
                <w:rFonts w:cs="Arial"/>
                <w:sz w:val="20"/>
              </w:rPr>
            </w:pPr>
            <w:r w:rsidRPr="00DF1412">
              <w:rPr>
                <w:rFonts w:cs="Arial"/>
                <w:sz w:val="20"/>
              </w:rPr>
              <w:t>f)</w:t>
            </w:r>
            <w:r w:rsidR="00DF1412" w:rsidRPr="00DF1412">
              <w:rPr>
                <w:rFonts w:cs="Arial"/>
                <w:sz w:val="20"/>
              </w:rPr>
              <w:t xml:space="preserve">    </w:t>
            </w:r>
            <w:r w:rsidR="00543660">
              <w:rPr>
                <w:rFonts w:cs="Arial"/>
                <w:sz w:val="20"/>
              </w:rPr>
              <w:t xml:space="preserve">Wiederherstellung der </w:t>
            </w:r>
            <w:r w:rsidR="00543660" w:rsidRPr="00543660">
              <w:rPr>
                <w:rFonts w:cs="Arial"/>
                <w:sz w:val="20"/>
              </w:rPr>
              <w:t>Brücke über den Mühlgraben im Stadtpark Delitzsch</w:t>
            </w:r>
            <w:r w:rsidR="00543660">
              <w:rPr>
                <w:rFonts w:cs="Arial"/>
                <w:sz w:val="20"/>
              </w:rPr>
              <w:t xml:space="preserve"> (Bauwerk 40)</w:t>
            </w:r>
          </w:p>
          <w:p w:rsidR="00543660" w:rsidRDefault="00543660" w:rsidP="0054366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- </w:t>
            </w:r>
            <w:r w:rsidR="00D74FB8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t>Entfernung</w:t>
            </w:r>
            <w:r w:rsidRPr="00543660">
              <w:rPr>
                <w:rFonts w:cs="Arial"/>
                <w:sz w:val="20"/>
              </w:rPr>
              <w:t xml:space="preserve"> Altgründungsbauteile </w:t>
            </w:r>
          </w:p>
          <w:p w:rsidR="00543660" w:rsidRPr="00543660" w:rsidRDefault="00543660" w:rsidP="0054366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- </w:t>
            </w:r>
            <w:r w:rsidR="00D74FB8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t xml:space="preserve">Herstellung </w:t>
            </w:r>
            <w:r w:rsidR="00D74FB8">
              <w:rPr>
                <w:rFonts w:cs="Arial"/>
                <w:sz w:val="20"/>
              </w:rPr>
              <w:t xml:space="preserve">der </w:t>
            </w:r>
            <w:r w:rsidRPr="00543660">
              <w:rPr>
                <w:rFonts w:cs="Arial"/>
                <w:sz w:val="20"/>
              </w:rPr>
              <w:t>neue</w:t>
            </w:r>
            <w:r w:rsidR="00D74FB8">
              <w:rPr>
                <w:rFonts w:cs="Arial"/>
                <w:sz w:val="20"/>
              </w:rPr>
              <w:t>n</w:t>
            </w:r>
            <w:r w:rsidRPr="00543660">
              <w:rPr>
                <w:rFonts w:cs="Arial"/>
                <w:sz w:val="20"/>
              </w:rPr>
              <w:t xml:space="preserve"> Widerlagerkonstruktion für die Gehwegbrücke </w:t>
            </w:r>
          </w:p>
          <w:p w:rsidR="00D74FB8" w:rsidRDefault="00543660" w:rsidP="0054366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- </w:t>
            </w:r>
            <w:r w:rsidR="00D74FB8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t xml:space="preserve">Transport des vorhandenen </w:t>
            </w:r>
            <w:r w:rsidRPr="00543660">
              <w:rPr>
                <w:rFonts w:cs="Arial"/>
                <w:sz w:val="20"/>
              </w:rPr>
              <w:t>Überbau</w:t>
            </w:r>
            <w:r>
              <w:rPr>
                <w:rFonts w:cs="Arial"/>
                <w:sz w:val="20"/>
              </w:rPr>
              <w:t>s vom</w:t>
            </w:r>
            <w:r w:rsidRPr="00543660">
              <w:rPr>
                <w:rFonts w:cs="Arial"/>
                <w:sz w:val="20"/>
              </w:rPr>
              <w:t xml:space="preserve"> Bauhofgelände in Wiedemar, </w:t>
            </w:r>
            <w:proofErr w:type="spellStart"/>
            <w:r w:rsidRPr="00543660">
              <w:rPr>
                <w:rFonts w:cs="Arial"/>
                <w:sz w:val="20"/>
              </w:rPr>
              <w:t>Dorfring</w:t>
            </w:r>
            <w:proofErr w:type="spellEnd"/>
            <w:r w:rsidRPr="00543660">
              <w:rPr>
                <w:rFonts w:cs="Arial"/>
                <w:sz w:val="20"/>
              </w:rPr>
              <w:t xml:space="preserve"> 33</w:t>
            </w:r>
            <w:r w:rsidR="00D74FB8">
              <w:rPr>
                <w:rFonts w:cs="Arial"/>
                <w:sz w:val="20"/>
              </w:rPr>
              <w:t xml:space="preserve"> einschl.</w:t>
            </w:r>
            <w:r w:rsidRPr="00543660">
              <w:rPr>
                <w:rFonts w:cs="Arial"/>
                <w:sz w:val="20"/>
              </w:rPr>
              <w:t xml:space="preserve"> alle</w:t>
            </w:r>
            <w:r w:rsidR="00D74FB8">
              <w:rPr>
                <w:rFonts w:cs="Arial"/>
                <w:sz w:val="20"/>
              </w:rPr>
              <w:t>r</w:t>
            </w:r>
          </w:p>
          <w:p w:rsidR="00543660" w:rsidRDefault="00D74FB8" w:rsidP="0054366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</w:t>
            </w:r>
            <w:r w:rsidR="00543660" w:rsidRPr="00543660">
              <w:rPr>
                <w:rFonts w:cs="Arial"/>
                <w:sz w:val="20"/>
              </w:rPr>
              <w:t xml:space="preserve"> Hubleistungen </w:t>
            </w:r>
          </w:p>
          <w:p w:rsidR="00DF1412" w:rsidRPr="00DF1412" w:rsidRDefault="00543660" w:rsidP="0054366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-      </w:t>
            </w:r>
            <w:r w:rsidR="00DF1412" w:rsidRPr="00DF1412">
              <w:rPr>
                <w:rFonts w:cs="Arial"/>
                <w:sz w:val="20"/>
              </w:rPr>
              <w:t>Baustellensicherung</w:t>
            </w:r>
          </w:p>
          <w:p w:rsidR="00E95355" w:rsidRDefault="0056702D" w:rsidP="0056702D">
            <w:pPr>
              <w:pStyle w:val="Listenabsatz"/>
              <w:numPr>
                <w:ilvl w:val="0"/>
                <w:numId w:val="2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Erdbau: ca. 40 m3</w:t>
            </w:r>
          </w:p>
          <w:p w:rsidR="0056702D" w:rsidRDefault="0056702D" w:rsidP="0056702D">
            <w:pPr>
              <w:pStyle w:val="Listenabsatz"/>
              <w:numPr>
                <w:ilvl w:val="0"/>
                <w:numId w:val="2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Beton- und Stahlbetonarbeiten: ca. 6 m3</w:t>
            </w:r>
          </w:p>
          <w:p w:rsidR="0056702D" w:rsidRDefault="0056702D" w:rsidP="0056702D">
            <w:pPr>
              <w:pStyle w:val="Listenabsatz"/>
              <w:numPr>
                <w:ilvl w:val="0"/>
                <w:numId w:val="2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Bewehrungsstahl: ca. 1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to</w:t>
            </w:r>
            <w:proofErr w:type="spellEnd"/>
          </w:p>
          <w:p w:rsidR="0056702D" w:rsidRDefault="0056702D" w:rsidP="0056702D">
            <w:pPr>
              <w:pStyle w:val="Listenabsatz"/>
              <w:numPr>
                <w:ilvl w:val="0"/>
                <w:numId w:val="2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Verpresspfähle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: ca. 70 m</w:t>
            </w:r>
          </w:p>
          <w:p w:rsidR="0056702D" w:rsidRPr="0056702D" w:rsidRDefault="0056702D" w:rsidP="0056702D">
            <w:pPr>
              <w:pStyle w:val="Listenabsatz"/>
              <w:numPr>
                <w:ilvl w:val="0"/>
                <w:numId w:val="2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Wegebau (Anschlussstücken): ca. 10m</w:t>
            </w:r>
          </w:p>
        </w:tc>
      </w:tr>
      <w:tr w:rsidR="00E95355" w:rsidRPr="003E2737" w:rsidTr="005534BA">
        <w:trPr>
          <w:cantSplit/>
        </w:trPr>
        <w:tc>
          <w:tcPr>
            <w:tcW w:w="9993" w:type="dxa"/>
          </w:tcPr>
          <w:p w:rsidR="005534BA" w:rsidRDefault="00E95355" w:rsidP="004B524F">
            <w:pPr>
              <w:tabs>
                <w:tab w:val="left" w:pos="3969"/>
              </w:tabs>
              <w:spacing w:before="120" w:after="60"/>
              <w:ind w:left="397" w:hanging="397"/>
              <w:rPr>
                <w:i/>
                <w:sz w:val="20"/>
              </w:rPr>
            </w:pPr>
            <w:r w:rsidRPr="005534BA">
              <w:rPr>
                <w:i/>
                <w:sz w:val="20"/>
              </w:rPr>
              <w:t>g)</w:t>
            </w:r>
            <w:r w:rsidRPr="005534BA">
              <w:rPr>
                <w:i/>
                <w:sz w:val="20"/>
              </w:rPr>
              <w:tab/>
              <w:t>Angaben über den Zweck der baulichen Anlage oder des Auftrages, wenn auch Planungsleistungen gefordert werden:</w:t>
            </w:r>
          </w:p>
          <w:p w:rsidR="00E95355" w:rsidRPr="005534BA" w:rsidRDefault="00BB2C3C" w:rsidP="00696AAC">
            <w:pPr>
              <w:tabs>
                <w:tab w:val="left" w:pos="3969"/>
              </w:tabs>
              <w:spacing w:before="120" w:after="60"/>
              <w:ind w:left="397" w:hanging="397"/>
              <w:rPr>
                <w:sz w:val="20"/>
              </w:rPr>
            </w:pPr>
            <w:r w:rsidRPr="005534BA">
              <w:rPr>
                <w:sz w:val="20"/>
              </w:rPr>
              <w:t>g)</w:t>
            </w:r>
            <w:r w:rsidR="00E95355" w:rsidRPr="005534BA">
              <w:rPr>
                <w:sz w:val="20"/>
              </w:rPr>
              <w:tab/>
            </w:r>
            <w:r w:rsidR="00696AA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fällt"/>
                  </w:textInput>
                </w:ffData>
              </w:fldChar>
            </w:r>
            <w:r w:rsidR="00696AAC">
              <w:rPr>
                <w:sz w:val="20"/>
              </w:rPr>
              <w:instrText xml:space="preserve"> FORMTEXT </w:instrText>
            </w:r>
            <w:r w:rsidR="00696AAC">
              <w:rPr>
                <w:sz w:val="20"/>
              </w:rPr>
            </w:r>
            <w:r w:rsidR="00696AAC">
              <w:rPr>
                <w:sz w:val="20"/>
              </w:rPr>
              <w:fldChar w:fldCharType="separate"/>
            </w:r>
            <w:r w:rsidR="00696AAC">
              <w:rPr>
                <w:noProof/>
                <w:sz w:val="20"/>
              </w:rPr>
              <w:t>entfällt</w:t>
            </w:r>
            <w:r w:rsidR="00696AAC">
              <w:rPr>
                <w:sz w:val="20"/>
              </w:rPr>
              <w:fldChar w:fldCharType="end"/>
            </w:r>
          </w:p>
        </w:tc>
      </w:tr>
      <w:tr w:rsidR="00E95355" w:rsidRPr="003E2737" w:rsidTr="005534BA">
        <w:trPr>
          <w:cantSplit/>
        </w:trPr>
        <w:tc>
          <w:tcPr>
            <w:tcW w:w="9993" w:type="dxa"/>
          </w:tcPr>
          <w:p w:rsidR="005534BA" w:rsidRDefault="00E95355" w:rsidP="004B524F">
            <w:pPr>
              <w:tabs>
                <w:tab w:val="left" w:pos="3969"/>
              </w:tabs>
              <w:spacing w:before="120" w:after="60"/>
              <w:ind w:left="397" w:hanging="397"/>
              <w:rPr>
                <w:i/>
                <w:sz w:val="20"/>
              </w:rPr>
            </w:pPr>
            <w:r w:rsidRPr="005534BA">
              <w:rPr>
                <w:i/>
                <w:sz w:val="20"/>
              </w:rPr>
              <w:t>h)</w:t>
            </w:r>
            <w:r w:rsidRPr="005534BA">
              <w:rPr>
                <w:i/>
                <w:sz w:val="20"/>
              </w:rPr>
              <w:tab/>
              <w:t>Falls der Auftrag in mehrere Lose aufgeteilt ist, Art und Umfang der einzelnen Lose und Möglichkeit, Angebote für ein, mehrere oder alle Lose einzureichen:</w:t>
            </w:r>
          </w:p>
          <w:p w:rsidR="00E95355" w:rsidRPr="005534BA" w:rsidRDefault="00BB2C3C" w:rsidP="00445E04">
            <w:pPr>
              <w:tabs>
                <w:tab w:val="left" w:pos="3969"/>
              </w:tabs>
              <w:spacing w:before="120" w:after="60"/>
              <w:ind w:left="397" w:hanging="397"/>
              <w:rPr>
                <w:sz w:val="20"/>
              </w:rPr>
            </w:pPr>
            <w:r w:rsidRPr="005534BA">
              <w:rPr>
                <w:sz w:val="20"/>
              </w:rPr>
              <w:t>h)</w:t>
            </w:r>
            <w:r w:rsidR="00E95355" w:rsidRPr="005534BA">
              <w:rPr>
                <w:sz w:val="20"/>
              </w:rPr>
              <w:tab/>
            </w:r>
            <w:r w:rsidR="00445E0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fällt"/>
                  </w:textInput>
                </w:ffData>
              </w:fldChar>
            </w:r>
            <w:r w:rsidR="00445E04">
              <w:rPr>
                <w:sz w:val="20"/>
              </w:rPr>
              <w:instrText xml:space="preserve"> FORMTEXT </w:instrText>
            </w:r>
            <w:r w:rsidR="00445E04">
              <w:rPr>
                <w:sz w:val="20"/>
              </w:rPr>
            </w:r>
            <w:r w:rsidR="00445E04">
              <w:rPr>
                <w:sz w:val="20"/>
              </w:rPr>
              <w:fldChar w:fldCharType="separate"/>
            </w:r>
            <w:r w:rsidR="00445E04">
              <w:rPr>
                <w:noProof/>
                <w:sz w:val="20"/>
              </w:rPr>
              <w:t>entfällt</w:t>
            </w:r>
            <w:r w:rsidR="00445E04">
              <w:rPr>
                <w:sz w:val="20"/>
              </w:rPr>
              <w:fldChar w:fldCharType="end"/>
            </w:r>
          </w:p>
        </w:tc>
      </w:tr>
      <w:tr w:rsidR="00E95355" w:rsidRPr="003E2737" w:rsidTr="005534BA">
        <w:trPr>
          <w:cantSplit/>
        </w:trPr>
        <w:tc>
          <w:tcPr>
            <w:tcW w:w="9993" w:type="dxa"/>
          </w:tcPr>
          <w:p w:rsidR="005534BA" w:rsidRDefault="00E95355" w:rsidP="004B524F">
            <w:pPr>
              <w:tabs>
                <w:tab w:val="left" w:pos="3969"/>
              </w:tabs>
              <w:spacing w:before="120" w:after="60"/>
              <w:ind w:left="397" w:hanging="397"/>
              <w:rPr>
                <w:i/>
                <w:sz w:val="20"/>
              </w:rPr>
            </w:pPr>
            <w:r w:rsidRPr="005534BA">
              <w:rPr>
                <w:i/>
                <w:sz w:val="20"/>
              </w:rPr>
              <w:t>i)</w:t>
            </w:r>
            <w:r w:rsidRPr="005534BA">
              <w:rPr>
                <w:i/>
                <w:sz w:val="20"/>
              </w:rPr>
              <w:tab/>
              <w:t>Zeitpunkt, bis zu dem die Bauleistungen beendet werden sollen oder Dauer des Bauleistungsauftrags; sofern möglich Zeitpunkt, zu dem die Bauleistungen begonnen werden sollen:</w:t>
            </w:r>
          </w:p>
          <w:p w:rsidR="00E95355" w:rsidRPr="005534BA" w:rsidRDefault="00BB2C3C" w:rsidP="00D56FC5">
            <w:pPr>
              <w:tabs>
                <w:tab w:val="left" w:pos="3969"/>
              </w:tabs>
              <w:spacing w:before="120" w:after="60"/>
              <w:ind w:left="397" w:hanging="397"/>
              <w:rPr>
                <w:sz w:val="20"/>
              </w:rPr>
            </w:pPr>
            <w:r w:rsidRPr="005534BA">
              <w:rPr>
                <w:sz w:val="20"/>
              </w:rPr>
              <w:t>i)</w:t>
            </w:r>
            <w:r w:rsidR="00E95355" w:rsidRPr="005534BA">
              <w:rPr>
                <w:sz w:val="20"/>
              </w:rPr>
              <w:tab/>
            </w:r>
            <w:r w:rsidR="005670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ginn der Ausführung: 03.03.2025"/>
                  </w:textInput>
                </w:ffData>
              </w:fldChar>
            </w:r>
            <w:r w:rsidR="0056702D">
              <w:rPr>
                <w:sz w:val="20"/>
              </w:rPr>
              <w:instrText xml:space="preserve"> FORMTEXT </w:instrText>
            </w:r>
            <w:r w:rsidR="0056702D">
              <w:rPr>
                <w:sz w:val="20"/>
              </w:rPr>
            </w:r>
            <w:r w:rsidR="0056702D">
              <w:rPr>
                <w:sz w:val="20"/>
              </w:rPr>
              <w:fldChar w:fldCharType="separate"/>
            </w:r>
            <w:r w:rsidR="0056702D">
              <w:rPr>
                <w:noProof/>
                <w:sz w:val="20"/>
              </w:rPr>
              <w:t>Beginn der Ausführung: 03.03.2025</w:t>
            </w:r>
            <w:r w:rsidR="0056702D">
              <w:rPr>
                <w:sz w:val="20"/>
              </w:rPr>
              <w:fldChar w:fldCharType="end"/>
            </w:r>
            <w:r w:rsidR="00445E04">
              <w:rPr>
                <w:sz w:val="20"/>
              </w:rPr>
              <w:br/>
            </w:r>
            <w:r w:rsidR="005670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de der Ausführung: 30.04.2025"/>
                  </w:textInput>
                </w:ffData>
              </w:fldChar>
            </w:r>
            <w:r w:rsidR="0056702D">
              <w:rPr>
                <w:sz w:val="20"/>
              </w:rPr>
              <w:instrText xml:space="preserve"> FORMTEXT </w:instrText>
            </w:r>
            <w:r w:rsidR="0056702D">
              <w:rPr>
                <w:sz w:val="20"/>
              </w:rPr>
            </w:r>
            <w:r w:rsidR="0056702D">
              <w:rPr>
                <w:sz w:val="20"/>
              </w:rPr>
              <w:fldChar w:fldCharType="separate"/>
            </w:r>
            <w:r w:rsidR="0056702D">
              <w:rPr>
                <w:noProof/>
                <w:sz w:val="20"/>
              </w:rPr>
              <w:t>Ende der Ausführung: 30.04.2025</w:t>
            </w:r>
            <w:r w:rsidR="0056702D">
              <w:rPr>
                <w:sz w:val="20"/>
              </w:rPr>
              <w:fldChar w:fldCharType="end"/>
            </w:r>
          </w:p>
        </w:tc>
      </w:tr>
      <w:tr w:rsidR="00E95355" w:rsidRPr="003E2737" w:rsidTr="005534BA">
        <w:trPr>
          <w:cantSplit/>
        </w:trPr>
        <w:tc>
          <w:tcPr>
            <w:tcW w:w="9993" w:type="dxa"/>
          </w:tcPr>
          <w:p w:rsidR="005534BA" w:rsidRDefault="00E95355" w:rsidP="004B524F">
            <w:pPr>
              <w:tabs>
                <w:tab w:val="left" w:pos="3969"/>
              </w:tabs>
              <w:spacing w:before="120" w:after="60"/>
              <w:ind w:left="397" w:hanging="397"/>
              <w:rPr>
                <w:i/>
                <w:sz w:val="20"/>
              </w:rPr>
            </w:pPr>
            <w:r w:rsidRPr="005534BA">
              <w:rPr>
                <w:i/>
                <w:sz w:val="20"/>
              </w:rPr>
              <w:lastRenderedPageBreak/>
              <w:t>j)</w:t>
            </w:r>
            <w:r w:rsidRPr="005534BA">
              <w:rPr>
                <w:i/>
                <w:sz w:val="20"/>
              </w:rPr>
              <w:tab/>
              <w:t xml:space="preserve">gegebenenfalls Angaben nach § 8 Abs. 2 Nr. 3 VOB/A zur </w:t>
            </w:r>
            <w:r w:rsidR="006C0BD7" w:rsidRPr="005534BA">
              <w:rPr>
                <w:i/>
                <w:sz w:val="20"/>
              </w:rPr>
              <w:t>Nichtzulassung</w:t>
            </w:r>
            <w:r w:rsidRPr="005534BA">
              <w:rPr>
                <w:i/>
                <w:sz w:val="20"/>
              </w:rPr>
              <w:t xml:space="preserve"> von Nebenangeboten:</w:t>
            </w:r>
          </w:p>
          <w:p w:rsidR="00E95355" w:rsidRPr="005534BA" w:rsidRDefault="00BB2C3C" w:rsidP="00445E04">
            <w:pPr>
              <w:tabs>
                <w:tab w:val="left" w:pos="3969"/>
              </w:tabs>
              <w:spacing w:before="120" w:after="60"/>
              <w:ind w:left="397" w:hanging="397"/>
              <w:rPr>
                <w:sz w:val="20"/>
              </w:rPr>
            </w:pPr>
            <w:r w:rsidRPr="005534BA">
              <w:rPr>
                <w:sz w:val="20"/>
              </w:rPr>
              <w:t>j)</w:t>
            </w:r>
            <w:r w:rsidR="00E95355" w:rsidRPr="005534BA">
              <w:rPr>
                <w:sz w:val="20"/>
              </w:rPr>
              <w:tab/>
            </w:r>
            <w:r w:rsidR="005670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ebenangebote sind nicht zugelassen"/>
                  </w:textInput>
                </w:ffData>
              </w:fldChar>
            </w:r>
            <w:r w:rsidR="0056702D">
              <w:rPr>
                <w:sz w:val="20"/>
              </w:rPr>
              <w:instrText xml:space="preserve"> FORMTEXT </w:instrText>
            </w:r>
            <w:r w:rsidR="0056702D">
              <w:rPr>
                <w:sz w:val="20"/>
              </w:rPr>
            </w:r>
            <w:r w:rsidR="0056702D">
              <w:rPr>
                <w:sz w:val="20"/>
              </w:rPr>
              <w:fldChar w:fldCharType="separate"/>
            </w:r>
            <w:r w:rsidR="0056702D">
              <w:rPr>
                <w:noProof/>
                <w:sz w:val="20"/>
              </w:rPr>
              <w:t>Nebenangebote sind nicht zugelassen</w:t>
            </w:r>
            <w:r w:rsidR="0056702D">
              <w:rPr>
                <w:sz w:val="20"/>
              </w:rPr>
              <w:fldChar w:fldCharType="end"/>
            </w:r>
          </w:p>
        </w:tc>
      </w:tr>
      <w:tr w:rsidR="00E95355" w:rsidRPr="003E2737" w:rsidTr="005534BA">
        <w:trPr>
          <w:cantSplit/>
        </w:trPr>
        <w:tc>
          <w:tcPr>
            <w:tcW w:w="9993" w:type="dxa"/>
          </w:tcPr>
          <w:p w:rsidR="005534BA" w:rsidRDefault="006C0BD7" w:rsidP="004B524F">
            <w:pPr>
              <w:tabs>
                <w:tab w:val="left" w:pos="3969"/>
              </w:tabs>
              <w:spacing w:before="120" w:after="60"/>
              <w:ind w:left="397" w:hanging="397"/>
              <w:rPr>
                <w:i/>
                <w:sz w:val="20"/>
              </w:rPr>
            </w:pPr>
            <w:r w:rsidRPr="005534BA">
              <w:rPr>
                <w:i/>
                <w:sz w:val="20"/>
              </w:rPr>
              <w:t>k)</w:t>
            </w:r>
            <w:r w:rsidRPr="005534BA">
              <w:rPr>
                <w:i/>
                <w:sz w:val="20"/>
              </w:rPr>
              <w:tab/>
              <w:t>gegebenenfalls Angaben nach § 8 Absatz 2 Nummer 4 zur Nich</w:t>
            </w:r>
            <w:r w:rsidR="00156B1C">
              <w:rPr>
                <w:i/>
                <w:sz w:val="20"/>
              </w:rPr>
              <w:t xml:space="preserve">tzulassung der Abgabe mehrerer </w:t>
            </w:r>
            <w:r w:rsidRPr="005534BA">
              <w:rPr>
                <w:i/>
                <w:sz w:val="20"/>
              </w:rPr>
              <w:t>Hauptangebote:</w:t>
            </w:r>
          </w:p>
          <w:p w:rsidR="00E95355" w:rsidRPr="005534BA" w:rsidRDefault="006C0BD7" w:rsidP="00E760D3">
            <w:pPr>
              <w:tabs>
                <w:tab w:val="left" w:pos="3969"/>
              </w:tabs>
              <w:spacing w:before="120" w:after="60"/>
              <w:ind w:left="397" w:hanging="397"/>
              <w:rPr>
                <w:sz w:val="20"/>
              </w:rPr>
            </w:pPr>
            <w:r w:rsidRPr="005534BA">
              <w:rPr>
                <w:sz w:val="20"/>
              </w:rPr>
              <w:t>k)</w:t>
            </w:r>
            <w:r w:rsidRPr="005534BA">
              <w:rPr>
                <w:sz w:val="20"/>
              </w:rPr>
              <w:tab/>
            </w:r>
            <w:r w:rsidR="00E760D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hrere Hauptangebote nicht zugelassen"/>
                  </w:textInput>
                </w:ffData>
              </w:fldChar>
            </w:r>
            <w:r w:rsidR="00E760D3">
              <w:rPr>
                <w:sz w:val="20"/>
              </w:rPr>
              <w:instrText xml:space="preserve"> FORMTEXT </w:instrText>
            </w:r>
            <w:r w:rsidR="00E760D3">
              <w:rPr>
                <w:sz w:val="20"/>
              </w:rPr>
            </w:r>
            <w:r w:rsidR="00E760D3">
              <w:rPr>
                <w:sz w:val="20"/>
              </w:rPr>
              <w:fldChar w:fldCharType="separate"/>
            </w:r>
            <w:r w:rsidR="00E760D3">
              <w:rPr>
                <w:noProof/>
                <w:sz w:val="20"/>
              </w:rPr>
              <w:t>mehrere Hauptangebote nicht zugelassen</w:t>
            </w:r>
            <w:r w:rsidR="00E760D3">
              <w:rPr>
                <w:sz w:val="20"/>
              </w:rPr>
              <w:fldChar w:fldCharType="end"/>
            </w:r>
          </w:p>
        </w:tc>
      </w:tr>
      <w:tr w:rsidR="005534BA" w:rsidRPr="003E2737" w:rsidTr="005534BA">
        <w:trPr>
          <w:cantSplit/>
        </w:trPr>
        <w:tc>
          <w:tcPr>
            <w:tcW w:w="9993" w:type="dxa"/>
          </w:tcPr>
          <w:p w:rsidR="005534BA" w:rsidRDefault="005534BA" w:rsidP="004B524F">
            <w:pPr>
              <w:tabs>
                <w:tab w:val="left" w:pos="3969"/>
              </w:tabs>
              <w:spacing w:before="120" w:after="60"/>
              <w:ind w:left="397" w:hanging="397"/>
              <w:rPr>
                <w:i/>
                <w:sz w:val="20"/>
              </w:rPr>
            </w:pPr>
            <w:r w:rsidRPr="005534BA">
              <w:rPr>
                <w:i/>
                <w:sz w:val="20"/>
              </w:rPr>
              <w:t>l)</w:t>
            </w:r>
            <w:r w:rsidRPr="005534BA">
              <w:rPr>
                <w:i/>
                <w:sz w:val="20"/>
              </w:rPr>
              <w:tab/>
              <w:t>Name und Anschrift, Telefon- und Faxnummer, Email-Adresse der Stelle, bei der die Vergabeunterlagen und zusätzliche Unterlagen angefordert und eingesehen werden können; bei Veröffentlichung der Auftragsbekanntmachung auf einem Internetportal die Angabe einer Internetadresse, unter der die Vergabeunterlagen unentgeltlich, uneingeschränkt, vollständig und direkt abgerufen werden können; § 11 Absatz 7 VOB/A bleibt unberührt</w:t>
            </w:r>
          </w:p>
          <w:p w:rsidR="00490C7B" w:rsidRDefault="005534BA" w:rsidP="00490C7B">
            <w:pPr>
              <w:tabs>
                <w:tab w:val="left" w:pos="71"/>
                <w:tab w:val="left" w:pos="284"/>
              </w:tabs>
              <w:rPr>
                <w:b/>
                <w:sz w:val="20"/>
              </w:rPr>
            </w:pPr>
            <w:r w:rsidRPr="005534BA">
              <w:rPr>
                <w:sz w:val="20"/>
              </w:rPr>
              <w:t>l)</w:t>
            </w:r>
            <w:r w:rsidRPr="005534BA">
              <w:rPr>
                <w:sz w:val="20"/>
              </w:rPr>
              <w:tab/>
            </w:r>
            <w:r w:rsidR="00490C7B">
              <w:rPr>
                <w:sz w:val="20"/>
              </w:rPr>
              <w:t xml:space="preserve"> </w:t>
            </w:r>
            <w:r w:rsidR="00490C7B" w:rsidRPr="003B2BCA">
              <w:rPr>
                <w:b/>
                <w:sz w:val="20"/>
              </w:rPr>
              <w:t xml:space="preserve">Die Ausschreibungsunterlagen stehen für einen uneingeschränkten und vollständigen direkten </w:t>
            </w:r>
          </w:p>
          <w:p w:rsidR="00490C7B" w:rsidRPr="003B2BCA" w:rsidRDefault="00490C7B" w:rsidP="00490C7B">
            <w:pPr>
              <w:tabs>
                <w:tab w:val="left" w:pos="71"/>
                <w:tab w:val="left" w:pos="284"/>
              </w:tabs>
              <w:rPr>
                <w:b/>
              </w:rPr>
            </w:pPr>
            <w:r>
              <w:rPr>
                <w:b/>
                <w:sz w:val="20"/>
              </w:rPr>
              <w:t xml:space="preserve">      </w:t>
            </w:r>
            <w:r w:rsidRPr="003B2BCA">
              <w:rPr>
                <w:b/>
                <w:sz w:val="20"/>
              </w:rPr>
              <w:t>Zugang</w:t>
            </w:r>
            <w:r w:rsidRPr="003B2BCA">
              <w:rPr>
                <w:b/>
              </w:rPr>
              <w:t xml:space="preserve"> </w:t>
            </w:r>
            <w:r w:rsidRPr="003B2BCA">
              <w:rPr>
                <w:b/>
                <w:sz w:val="20"/>
              </w:rPr>
              <w:t xml:space="preserve">gebührenfrei zur Verfügung unter: </w:t>
            </w:r>
          </w:p>
          <w:p w:rsidR="005534BA" w:rsidRPr="00961013" w:rsidRDefault="00490C7B" w:rsidP="00490C7B">
            <w:pPr>
              <w:tabs>
                <w:tab w:val="left" w:pos="3969"/>
              </w:tabs>
              <w:spacing w:before="120" w:after="60"/>
              <w:ind w:left="397" w:hanging="397"/>
              <w:rPr>
                <w:i/>
                <w:szCs w:val="22"/>
              </w:rPr>
            </w:pPr>
            <w:r w:rsidRPr="00961013">
              <w:rPr>
                <w:color w:val="00B0F0"/>
                <w:szCs w:val="22"/>
              </w:rPr>
              <w:t xml:space="preserve">      </w:t>
            </w:r>
            <w:r w:rsidR="00961013" w:rsidRPr="00961013">
              <w:rPr>
                <w:rFonts w:cs="Arial"/>
                <w:color w:val="00B0F0"/>
                <w:szCs w:val="22"/>
                <w:shd w:val="clear" w:color="auto" w:fill="FFFFFF"/>
              </w:rPr>
              <w:t>https://www.subreport.de/E53389786</w:t>
            </w:r>
          </w:p>
        </w:tc>
      </w:tr>
      <w:tr w:rsidR="00E95355" w:rsidRPr="003E2737" w:rsidTr="005534BA">
        <w:trPr>
          <w:cantSplit/>
        </w:trPr>
        <w:tc>
          <w:tcPr>
            <w:tcW w:w="9993" w:type="dxa"/>
          </w:tcPr>
          <w:p w:rsidR="005534BA" w:rsidRDefault="006C0BD7" w:rsidP="004B524F">
            <w:pPr>
              <w:tabs>
                <w:tab w:val="left" w:pos="3969"/>
              </w:tabs>
              <w:spacing w:before="120" w:after="60"/>
              <w:ind w:left="397" w:hanging="397"/>
              <w:rPr>
                <w:i/>
                <w:sz w:val="20"/>
              </w:rPr>
            </w:pPr>
            <w:r w:rsidRPr="005534BA">
              <w:rPr>
                <w:i/>
                <w:sz w:val="20"/>
              </w:rPr>
              <w:t>m</w:t>
            </w:r>
            <w:r w:rsidR="00E95355" w:rsidRPr="005534BA">
              <w:rPr>
                <w:i/>
                <w:sz w:val="20"/>
              </w:rPr>
              <w:t>)</w:t>
            </w:r>
            <w:r w:rsidR="00E95355" w:rsidRPr="005534BA">
              <w:rPr>
                <w:i/>
                <w:sz w:val="20"/>
              </w:rPr>
              <w:tab/>
              <w:t>Gegebenenfalls Höhe und Bedingungen für die Zahlung des Betrags, der für die Unterlagen zu entrichten ist:</w:t>
            </w:r>
          </w:p>
          <w:p w:rsidR="00E95355" w:rsidRPr="005534BA" w:rsidRDefault="006C0BD7" w:rsidP="004B524F">
            <w:pPr>
              <w:tabs>
                <w:tab w:val="left" w:pos="3969"/>
              </w:tabs>
              <w:spacing w:before="120" w:after="60"/>
              <w:ind w:left="397" w:hanging="397"/>
              <w:rPr>
                <w:sz w:val="20"/>
              </w:rPr>
            </w:pPr>
            <w:r w:rsidRPr="005534BA">
              <w:rPr>
                <w:sz w:val="20"/>
              </w:rPr>
              <w:t>m</w:t>
            </w:r>
            <w:r w:rsidR="00BB2C3C" w:rsidRPr="005534BA">
              <w:rPr>
                <w:sz w:val="20"/>
              </w:rPr>
              <w:t>)</w:t>
            </w:r>
            <w:r w:rsidR="00E95355" w:rsidRPr="005534BA">
              <w:rPr>
                <w:sz w:val="20"/>
              </w:rPr>
              <w:tab/>
            </w:r>
            <w:r w:rsidR="00490C7B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ntfällt"/>
                  </w:textInput>
                </w:ffData>
              </w:fldChar>
            </w:r>
            <w:bookmarkStart w:id="2" w:name="Text2"/>
            <w:r w:rsidR="00490C7B">
              <w:rPr>
                <w:sz w:val="20"/>
              </w:rPr>
              <w:instrText xml:space="preserve"> FORMTEXT </w:instrText>
            </w:r>
            <w:r w:rsidR="00490C7B">
              <w:rPr>
                <w:sz w:val="20"/>
              </w:rPr>
            </w:r>
            <w:r w:rsidR="00490C7B">
              <w:rPr>
                <w:sz w:val="20"/>
              </w:rPr>
              <w:fldChar w:fldCharType="separate"/>
            </w:r>
            <w:r w:rsidR="00490C7B">
              <w:rPr>
                <w:noProof/>
                <w:sz w:val="20"/>
              </w:rPr>
              <w:t>entfällt</w:t>
            </w:r>
            <w:r w:rsidR="00490C7B">
              <w:rPr>
                <w:sz w:val="20"/>
              </w:rPr>
              <w:fldChar w:fldCharType="end"/>
            </w:r>
            <w:bookmarkEnd w:id="2"/>
          </w:p>
        </w:tc>
      </w:tr>
      <w:tr w:rsidR="00E95355" w:rsidRPr="003E2737" w:rsidTr="005534BA">
        <w:trPr>
          <w:cantSplit/>
        </w:trPr>
        <w:tc>
          <w:tcPr>
            <w:tcW w:w="9993" w:type="dxa"/>
          </w:tcPr>
          <w:p w:rsidR="005534BA" w:rsidRDefault="006C0BD7" w:rsidP="004B524F">
            <w:pPr>
              <w:tabs>
                <w:tab w:val="left" w:pos="3969"/>
              </w:tabs>
              <w:spacing w:before="120" w:after="60"/>
              <w:ind w:left="397" w:hanging="397"/>
              <w:rPr>
                <w:i/>
                <w:sz w:val="20"/>
              </w:rPr>
            </w:pPr>
            <w:r w:rsidRPr="005534BA">
              <w:rPr>
                <w:i/>
                <w:sz w:val="20"/>
              </w:rPr>
              <w:t>n</w:t>
            </w:r>
            <w:r w:rsidR="00E95355" w:rsidRPr="005534BA">
              <w:rPr>
                <w:i/>
                <w:sz w:val="20"/>
              </w:rPr>
              <w:t>)</w:t>
            </w:r>
            <w:r w:rsidR="00E95355" w:rsidRPr="005534BA">
              <w:rPr>
                <w:i/>
                <w:sz w:val="20"/>
              </w:rPr>
              <w:tab/>
              <w:t>Bei Teilnahmeantrag: Frist für den Eingang der Anträge auf Teilnahme, Anschrift, an die diese Anträge zu richten sind, Tag, an dem die Aufforderungen zur Angebotsabgabe spätestens abgesandt werden:</w:t>
            </w:r>
          </w:p>
          <w:p w:rsidR="00E95355" w:rsidRPr="005534BA" w:rsidRDefault="006C0BD7" w:rsidP="004B524F">
            <w:pPr>
              <w:tabs>
                <w:tab w:val="left" w:pos="3969"/>
              </w:tabs>
              <w:spacing w:before="120" w:after="60"/>
              <w:ind w:left="397" w:hanging="397"/>
              <w:rPr>
                <w:sz w:val="20"/>
              </w:rPr>
            </w:pPr>
            <w:r w:rsidRPr="005534BA">
              <w:rPr>
                <w:sz w:val="20"/>
              </w:rPr>
              <w:t>n</w:t>
            </w:r>
            <w:r w:rsidR="00BB2C3C" w:rsidRPr="005534BA">
              <w:rPr>
                <w:sz w:val="20"/>
              </w:rPr>
              <w:t>)</w:t>
            </w:r>
            <w:r w:rsidR="00E95355" w:rsidRPr="005534BA">
              <w:rPr>
                <w:sz w:val="20"/>
              </w:rPr>
              <w:tab/>
            </w:r>
            <w:r w:rsidR="00490C7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fällt"/>
                  </w:textInput>
                </w:ffData>
              </w:fldChar>
            </w:r>
            <w:r w:rsidR="00490C7B">
              <w:rPr>
                <w:sz w:val="20"/>
              </w:rPr>
              <w:instrText xml:space="preserve"> FORMTEXT </w:instrText>
            </w:r>
            <w:r w:rsidR="00490C7B">
              <w:rPr>
                <w:sz w:val="20"/>
              </w:rPr>
            </w:r>
            <w:r w:rsidR="00490C7B">
              <w:rPr>
                <w:sz w:val="20"/>
              </w:rPr>
              <w:fldChar w:fldCharType="separate"/>
            </w:r>
            <w:r w:rsidR="00490C7B">
              <w:rPr>
                <w:noProof/>
                <w:sz w:val="20"/>
              </w:rPr>
              <w:t>entfällt</w:t>
            </w:r>
            <w:r w:rsidR="00490C7B">
              <w:rPr>
                <w:sz w:val="20"/>
              </w:rPr>
              <w:fldChar w:fldCharType="end"/>
            </w:r>
          </w:p>
        </w:tc>
      </w:tr>
      <w:tr w:rsidR="00E95355" w:rsidRPr="003E2737" w:rsidTr="005534BA">
        <w:trPr>
          <w:cantSplit/>
        </w:trPr>
        <w:tc>
          <w:tcPr>
            <w:tcW w:w="9993" w:type="dxa"/>
          </w:tcPr>
          <w:p w:rsidR="005534BA" w:rsidRDefault="006C0BD7" w:rsidP="004B524F">
            <w:pPr>
              <w:tabs>
                <w:tab w:val="left" w:pos="3969"/>
              </w:tabs>
              <w:spacing w:before="120" w:after="60"/>
              <w:ind w:left="397" w:hanging="397"/>
              <w:rPr>
                <w:i/>
                <w:sz w:val="20"/>
              </w:rPr>
            </w:pPr>
            <w:r w:rsidRPr="005534BA">
              <w:rPr>
                <w:i/>
                <w:sz w:val="20"/>
              </w:rPr>
              <w:t>o</w:t>
            </w:r>
            <w:r w:rsidR="00E95355" w:rsidRPr="005534BA">
              <w:rPr>
                <w:i/>
                <w:sz w:val="20"/>
              </w:rPr>
              <w:t>)</w:t>
            </w:r>
            <w:r w:rsidR="00E95355" w:rsidRPr="005534BA">
              <w:rPr>
                <w:i/>
                <w:sz w:val="20"/>
              </w:rPr>
              <w:tab/>
              <w:t>Frist für den Eingang der Angebote</w:t>
            </w:r>
            <w:r w:rsidR="00D130CD" w:rsidRPr="005534BA">
              <w:rPr>
                <w:i/>
                <w:sz w:val="20"/>
              </w:rPr>
              <w:t xml:space="preserve"> und die Bindefrist</w:t>
            </w:r>
            <w:r w:rsidR="00E95355" w:rsidRPr="005534BA">
              <w:rPr>
                <w:i/>
                <w:sz w:val="20"/>
              </w:rPr>
              <w:t>:</w:t>
            </w:r>
          </w:p>
          <w:p w:rsidR="00E95355" w:rsidRPr="005534BA" w:rsidRDefault="006C0BD7" w:rsidP="00D56FC5">
            <w:pPr>
              <w:tabs>
                <w:tab w:val="left" w:pos="3969"/>
              </w:tabs>
              <w:spacing w:before="120" w:after="60"/>
              <w:ind w:left="397" w:hanging="397"/>
              <w:rPr>
                <w:sz w:val="20"/>
              </w:rPr>
            </w:pPr>
            <w:r w:rsidRPr="005534BA">
              <w:rPr>
                <w:sz w:val="20"/>
              </w:rPr>
              <w:t>o</w:t>
            </w:r>
            <w:r w:rsidR="00BB2C3C" w:rsidRPr="005534BA">
              <w:rPr>
                <w:sz w:val="20"/>
              </w:rPr>
              <w:t>)</w:t>
            </w:r>
            <w:r w:rsidR="00E95355" w:rsidRPr="005534BA">
              <w:rPr>
                <w:sz w:val="20"/>
              </w:rPr>
              <w:tab/>
            </w:r>
            <w:r w:rsidR="005670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ist für den Eingang der Angebote: 05.11.2024, 13:00 Uhr, Bindefrist: 10.01.2025"/>
                  </w:textInput>
                </w:ffData>
              </w:fldChar>
            </w:r>
            <w:r w:rsidR="0056702D">
              <w:rPr>
                <w:sz w:val="20"/>
              </w:rPr>
              <w:instrText xml:space="preserve"> FORMTEXT </w:instrText>
            </w:r>
            <w:r w:rsidR="0056702D">
              <w:rPr>
                <w:sz w:val="20"/>
              </w:rPr>
            </w:r>
            <w:r w:rsidR="0056702D">
              <w:rPr>
                <w:sz w:val="20"/>
              </w:rPr>
              <w:fldChar w:fldCharType="separate"/>
            </w:r>
            <w:r w:rsidR="0056702D">
              <w:rPr>
                <w:noProof/>
                <w:sz w:val="20"/>
              </w:rPr>
              <w:t>Frist für den Eingang der Angebote: 05.11.2024, 13:00 Uhr, Bindefrist: 10.01.2025</w:t>
            </w:r>
            <w:r w:rsidR="0056702D">
              <w:rPr>
                <w:sz w:val="20"/>
              </w:rPr>
              <w:fldChar w:fldCharType="end"/>
            </w:r>
          </w:p>
        </w:tc>
      </w:tr>
      <w:tr w:rsidR="00E95355" w:rsidRPr="003E2737" w:rsidTr="005534BA">
        <w:trPr>
          <w:cantSplit/>
        </w:trPr>
        <w:tc>
          <w:tcPr>
            <w:tcW w:w="9993" w:type="dxa"/>
          </w:tcPr>
          <w:p w:rsidR="005534BA" w:rsidRDefault="006C0BD7" w:rsidP="004B524F">
            <w:pPr>
              <w:tabs>
                <w:tab w:val="left" w:pos="3969"/>
              </w:tabs>
              <w:spacing w:before="120" w:after="60"/>
              <w:ind w:left="397" w:hanging="397"/>
              <w:rPr>
                <w:b/>
                <w:sz w:val="20"/>
              </w:rPr>
            </w:pPr>
            <w:r w:rsidRPr="005534BA">
              <w:rPr>
                <w:i/>
                <w:sz w:val="20"/>
              </w:rPr>
              <w:t>p</w:t>
            </w:r>
            <w:r w:rsidR="00E95355" w:rsidRPr="005534BA">
              <w:rPr>
                <w:i/>
                <w:sz w:val="20"/>
              </w:rPr>
              <w:t>)</w:t>
            </w:r>
            <w:r w:rsidR="00E95355" w:rsidRPr="005534BA">
              <w:rPr>
                <w:i/>
                <w:sz w:val="20"/>
              </w:rPr>
              <w:tab/>
              <w:t>Anschrift, an die die Angebote zu richten sind, gegebenenfalls auch Anschrift, an die Angebote elektronisch zu übermitteln sind:</w:t>
            </w:r>
          </w:p>
          <w:p w:rsidR="00E95355" w:rsidRPr="005534BA" w:rsidRDefault="006C0BD7" w:rsidP="00D90275">
            <w:pPr>
              <w:tabs>
                <w:tab w:val="left" w:pos="3969"/>
              </w:tabs>
              <w:spacing w:before="120" w:after="60"/>
              <w:ind w:left="397" w:hanging="397"/>
              <w:rPr>
                <w:sz w:val="20"/>
              </w:rPr>
            </w:pPr>
            <w:r w:rsidRPr="005534BA">
              <w:rPr>
                <w:sz w:val="20"/>
              </w:rPr>
              <w:t>p</w:t>
            </w:r>
            <w:r w:rsidR="00BB2C3C" w:rsidRPr="005534BA">
              <w:rPr>
                <w:sz w:val="20"/>
              </w:rPr>
              <w:t>)</w:t>
            </w:r>
            <w:r w:rsidR="00E95355" w:rsidRPr="005534BA">
              <w:rPr>
                <w:sz w:val="20"/>
              </w:rPr>
              <w:tab/>
            </w:r>
            <w:r w:rsidR="00691AD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roße Kreisstadt Delitzsch, SG Bauordnung/Stadtplanung"/>
                  </w:textInput>
                </w:ffData>
              </w:fldChar>
            </w:r>
            <w:r w:rsidR="00691ADA">
              <w:rPr>
                <w:sz w:val="20"/>
              </w:rPr>
              <w:instrText xml:space="preserve"> FORMTEXT </w:instrText>
            </w:r>
            <w:r w:rsidR="00691ADA">
              <w:rPr>
                <w:sz w:val="20"/>
              </w:rPr>
            </w:r>
            <w:r w:rsidR="00691ADA">
              <w:rPr>
                <w:sz w:val="20"/>
              </w:rPr>
              <w:fldChar w:fldCharType="separate"/>
            </w:r>
            <w:r w:rsidR="00691ADA">
              <w:rPr>
                <w:noProof/>
                <w:sz w:val="20"/>
              </w:rPr>
              <w:t>Große Kreisstadt Delitzsch, SG Bauordnung/Stadtplanung</w:t>
            </w:r>
            <w:r w:rsidR="00691ADA">
              <w:rPr>
                <w:sz w:val="20"/>
              </w:rPr>
              <w:fldChar w:fldCharType="end"/>
            </w:r>
            <w:r w:rsidR="00D90275">
              <w:rPr>
                <w:sz w:val="20"/>
              </w:rPr>
              <w:br/>
            </w:r>
            <w:r w:rsidR="00490C7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chloßstraße 30, 04509 Delitzsch"/>
                  </w:textInput>
                </w:ffData>
              </w:fldChar>
            </w:r>
            <w:r w:rsidR="00490C7B">
              <w:rPr>
                <w:sz w:val="20"/>
              </w:rPr>
              <w:instrText xml:space="preserve"> FORMTEXT </w:instrText>
            </w:r>
            <w:r w:rsidR="00490C7B">
              <w:rPr>
                <w:sz w:val="20"/>
              </w:rPr>
            </w:r>
            <w:r w:rsidR="00490C7B">
              <w:rPr>
                <w:sz w:val="20"/>
              </w:rPr>
              <w:fldChar w:fldCharType="separate"/>
            </w:r>
            <w:r w:rsidR="00490C7B">
              <w:rPr>
                <w:noProof/>
                <w:sz w:val="20"/>
              </w:rPr>
              <w:t>Schloßstraße 30, 04509 Delitzsch</w:t>
            </w:r>
            <w:r w:rsidR="00490C7B">
              <w:rPr>
                <w:sz w:val="20"/>
              </w:rPr>
              <w:fldChar w:fldCharType="end"/>
            </w:r>
          </w:p>
        </w:tc>
      </w:tr>
      <w:tr w:rsidR="00E95355" w:rsidRPr="003E2737" w:rsidTr="005534BA">
        <w:trPr>
          <w:cantSplit/>
        </w:trPr>
        <w:tc>
          <w:tcPr>
            <w:tcW w:w="9993" w:type="dxa"/>
          </w:tcPr>
          <w:p w:rsidR="005534BA" w:rsidRDefault="006C0BD7" w:rsidP="004B524F">
            <w:pPr>
              <w:tabs>
                <w:tab w:val="left" w:pos="3969"/>
              </w:tabs>
              <w:spacing w:before="120" w:after="60"/>
              <w:ind w:left="397" w:hanging="397"/>
              <w:rPr>
                <w:i/>
                <w:sz w:val="20"/>
              </w:rPr>
            </w:pPr>
            <w:r w:rsidRPr="005534BA">
              <w:rPr>
                <w:i/>
                <w:sz w:val="20"/>
              </w:rPr>
              <w:t>q</w:t>
            </w:r>
            <w:r w:rsidR="00E95355" w:rsidRPr="005534BA">
              <w:rPr>
                <w:i/>
                <w:sz w:val="20"/>
              </w:rPr>
              <w:t>)</w:t>
            </w:r>
            <w:r w:rsidR="00E95355" w:rsidRPr="005534BA">
              <w:rPr>
                <w:i/>
                <w:sz w:val="20"/>
              </w:rPr>
              <w:tab/>
              <w:t>Sprache, in der die Angebote abgefasst sein müssen:</w:t>
            </w:r>
          </w:p>
          <w:p w:rsidR="00E95355" w:rsidRPr="005534BA" w:rsidRDefault="006C0BD7" w:rsidP="00D90275">
            <w:pPr>
              <w:tabs>
                <w:tab w:val="left" w:pos="3969"/>
              </w:tabs>
              <w:spacing w:before="120" w:after="60"/>
              <w:ind w:left="397" w:hanging="397"/>
              <w:rPr>
                <w:sz w:val="20"/>
              </w:rPr>
            </w:pPr>
            <w:r w:rsidRPr="005534BA">
              <w:rPr>
                <w:sz w:val="20"/>
              </w:rPr>
              <w:t>q</w:t>
            </w:r>
            <w:r w:rsidR="00BB2C3C" w:rsidRPr="005534BA">
              <w:rPr>
                <w:sz w:val="20"/>
              </w:rPr>
              <w:t>)</w:t>
            </w:r>
            <w:r w:rsidR="00E95355" w:rsidRPr="005534BA">
              <w:rPr>
                <w:sz w:val="20"/>
              </w:rPr>
              <w:tab/>
            </w:r>
            <w:r w:rsidR="00D9027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utsch"/>
                  </w:textInput>
                </w:ffData>
              </w:fldChar>
            </w:r>
            <w:r w:rsidR="00D90275">
              <w:rPr>
                <w:sz w:val="20"/>
              </w:rPr>
              <w:instrText xml:space="preserve"> FORMTEXT </w:instrText>
            </w:r>
            <w:r w:rsidR="00D90275">
              <w:rPr>
                <w:sz w:val="20"/>
              </w:rPr>
            </w:r>
            <w:r w:rsidR="00D90275">
              <w:rPr>
                <w:sz w:val="20"/>
              </w:rPr>
              <w:fldChar w:fldCharType="separate"/>
            </w:r>
            <w:r w:rsidR="00D90275">
              <w:rPr>
                <w:noProof/>
                <w:sz w:val="20"/>
              </w:rPr>
              <w:t>deutsch</w:t>
            </w:r>
            <w:r w:rsidR="00D90275">
              <w:rPr>
                <w:sz w:val="20"/>
              </w:rPr>
              <w:fldChar w:fldCharType="end"/>
            </w:r>
          </w:p>
        </w:tc>
      </w:tr>
      <w:tr w:rsidR="00D130CD" w:rsidRPr="003E2737" w:rsidTr="005534BA">
        <w:trPr>
          <w:cantSplit/>
        </w:trPr>
        <w:tc>
          <w:tcPr>
            <w:tcW w:w="9993" w:type="dxa"/>
          </w:tcPr>
          <w:p w:rsidR="005534BA" w:rsidRDefault="00D130CD" w:rsidP="004B524F">
            <w:pPr>
              <w:tabs>
                <w:tab w:val="left" w:pos="3969"/>
              </w:tabs>
              <w:spacing w:before="120" w:after="60"/>
              <w:ind w:left="397" w:hanging="397"/>
              <w:rPr>
                <w:i/>
                <w:sz w:val="20"/>
              </w:rPr>
            </w:pPr>
            <w:r w:rsidRPr="005534BA">
              <w:rPr>
                <w:i/>
                <w:sz w:val="20"/>
              </w:rPr>
              <w:t>r)</w:t>
            </w:r>
            <w:r w:rsidRPr="005534BA">
              <w:rPr>
                <w:i/>
                <w:sz w:val="20"/>
              </w:rPr>
              <w:tab/>
              <w:t>Die Zuschlagskriterien, sofern diese nicht in den Vergabeunterlagen genannt werden, und gegebenenfalls deren Gewichtung:</w:t>
            </w:r>
          </w:p>
          <w:p w:rsidR="00D130CD" w:rsidRPr="005534BA" w:rsidRDefault="00D130CD" w:rsidP="004B524F">
            <w:pPr>
              <w:tabs>
                <w:tab w:val="left" w:pos="3969"/>
              </w:tabs>
              <w:spacing w:before="120" w:after="60"/>
              <w:ind w:left="397" w:hanging="397"/>
              <w:rPr>
                <w:sz w:val="20"/>
              </w:rPr>
            </w:pPr>
            <w:r w:rsidRPr="005534BA">
              <w:rPr>
                <w:sz w:val="20"/>
              </w:rPr>
              <w:t>r)</w:t>
            </w:r>
            <w:r w:rsidRPr="005534BA">
              <w:rPr>
                <w:sz w:val="20"/>
              </w:rPr>
              <w:tab/>
            </w:r>
            <w:r w:rsidR="00490C7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fällt"/>
                  </w:textInput>
                </w:ffData>
              </w:fldChar>
            </w:r>
            <w:r w:rsidR="00490C7B">
              <w:rPr>
                <w:sz w:val="20"/>
              </w:rPr>
              <w:instrText xml:space="preserve"> FORMTEXT </w:instrText>
            </w:r>
            <w:r w:rsidR="00490C7B">
              <w:rPr>
                <w:sz w:val="20"/>
              </w:rPr>
            </w:r>
            <w:r w:rsidR="00490C7B">
              <w:rPr>
                <w:sz w:val="20"/>
              </w:rPr>
              <w:fldChar w:fldCharType="separate"/>
            </w:r>
            <w:r w:rsidR="00490C7B">
              <w:rPr>
                <w:noProof/>
                <w:sz w:val="20"/>
              </w:rPr>
              <w:t>entfällt</w:t>
            </w:r>
            <w:r w:rsidR="00490C7B">
              <w:rPr>
                <w:sz w:val="20"/>
              </w:rPr>
              <w:fldChar w:fldCharType="end"/>
            </w:r>
          </w:p>
        </w:tc>
      </w:tr>
      <w:tr w:rsidR="005534BA" w:rsidRPr="003E2737" w:rsidTr="005534BA">
        <w:trPr>
          <w:cantSplit/>
        </w:trPr>
        <w:tc>
          <w:tcPr>
            <w:tcW w:w="9993" w:type="dxa"/>
          </w:tcPr>
          <w:p w:rsidR="005534BA" w:rsidRDefault="005534BA" w:rsidP="004B524F">
            <w:pPr>
              <w:tabs>
                <w:tab w:val="left" w:pos="3969"/>
              </w:tabs>
              <w:spacing w:before="120" w:after="60"/>
              <w:ind w:left="397" w:hanging="397"/>
              <w:rPr>
                <w:i/>
                <w:sz w:val="20"/>
              </w:rPr>
            </w:pPr>
            <w:r>
              <w:rPr>
                <w:i/>
                <w:sz w:val="20"/>
              </w:rPr>
              <w:t>s)</w:t>
            </w:r>
            <w:r>
              <w:rPr>
                <w:i/>
                <w:sz w:val="20"/>
              </w:rPr>
              <w:tab/>
            </w:r>
            <w:r w:rsidRPr="005534BA">
              <w:rPr>
                <w:i/>
                <w:sz w:val="20"/>
              </w:rPr>
              <w:t>Datum, Uhrzeit und Ort des Eröffnungstermins sowie Angabe, welche Personen bei der Eröffnung der Angebote anwesend sein dürfen:</w:t>
            </w:r>
          </w:p>
          <w:p w:rsidR="005534BA" w:rsidRPr="005534BA" w:rsidRDefault="005534BA" w:rsidP="00D56FC5">
            <w:pPr>
              <w:tabs>
                <w:tab w:val="left" w:pos="3969"/>
              </w:tabs>
              <w:spacing w:before="120" w:after="60"/>
              <w:ind w:left="397" w:hanging="397"/>
              <w:rPr>
                <w:i/>
                <w:sz w:val="20"/>
              </w:rPr>
            </w:pPr>
            <w:r w:rsidRPr="005534BA">
              <w:rPr>
                <w:i/>
                <w:sz w:val="20"/>
              </w:rPr>
              <w:t>s)</w:t>
            </w:r>
            <w:r w:rsidRPr="005534BA">
              <w:rPr>
                <w:i/>
                <w:sz w:val="20"/>
              </w:rPr>
              <w:tab/>
            </w:r>
            <w:r w:rsidR="00240AF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e Eröffnung findet statt am: 05.11.2024 um 13:00 Uhr"/>
                  </w:textInput>
                </w:ffData>
              </w:fldChar>
            </w:r>
            <w:r w:rsidR="00240AFF">
              <w:rPr>
                <w:sz w:val="20"/>
              </w:rPr>
              <w:instrText xml:space="preserve"> FORMTEXT </w:instrText>
            </w:r>
            <w:r w:rsidR="00240AFF">
              <w:rPr>
                <w:sz w:val="20"/>
              </w:rPr>
            </w:r>
            <w:r w:rsidR="00240AFF">
              <w:rPr>
                <w:sz w:val="20"/>
              </w:rPr>
              <w:fldChar w:fldCharType="separate"/>
            </w:r>
            <w:r w:rsidR="00240AFF">
              <w:rPr>
                <w:noProof/>
                <w:sz w:val="20"/>
              </w:rPr>
              <w:t>Die Eröffnung findet statt am: 05.11.2024 um 13:00 Uhr</w:t>
            </w:r>
            <w:r w:rsidR="00240AFF">
              <w:rPr>
                <w:sz w:val="20"/>
              </w:rPr>
              <w:fldChar w:fldCharType="end"/>
            </w:r>
            <w:r w:rsidR="00D90275">
              <w:rPr>
                <w:i/>
                <w:sz w:val="20"/>
              </w:rPr>
              <w:br/>
            </w:r>
            <w:r w:rsidR="00691AD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rt: Große Kreisstadt Delitzsch, SG Bauordnung/Stadtplanung, Zimmer-Nr. 2.24, Schloßstraße 30, 04509 Delitzsch"/>
                  </w:textInput>
                </w:ffData>
              </w:fldChar>
            </w:r>
            <w:r w:rsidR="00691ADA">
              <w:rPr>
                <w:sz w:val="20"/>
              </w:rPr>
              <w:instrText xml:space="preserve"> FORMTEXT </w:instrText>
            </w:r>
            <w:r w:rsidR="00691ADA">
              <w:rPr>
                <w:sz w:val="20"/>
              </w:rPr>
            </w:r>
            <w:r w:rsidR="00691ADA">
              <w:rPr>
                <w:sz w:val="20"/>
              </w:rPr>
              <w:fldChar w:fldCharType="separate"/>
            </w:r>
            <w:r w:rsidR="00691ADA">
              <w:rPr>
                <w:noProof/>
                <w:sz w:val="20"/>
              </w:rPr>
              <w:t>Ort: Große Kreisstadt Delitzsch, SG Bauordnung/Stadtplanung, Zimmer-Nr. 2.24, Schloßstraße 30, 04509 Delitzsch</w:t>
            </w:r>
            <w:r w:rsidR="00691ADA">
              <w:rPr>
                <w:sz w:val="20"/>
              </w:rPr>
              <w:fldChar w:fldCharType="end"/>
            </w:r>
            <w:r w:rsidR="00D90275">
              <w:rPr>
                <w:i/>
                <w:sz w:val="20"/>
              </w:rPr>
              <w:br/>
            </w:r>
            <w:r w:rsidR="00D90275" w:rsidRPr="00D9027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en, die bei der Eröffnung anwesend sein dürfen: Bieter und deren Bevollmächtigte"/>
                  </w:textInput>
                </w:ffData>
              </w:fldChar>
            </w:r>
            <w:r w:rsidR="00D90275" w:rsidRPr="00D90275">
              <w:rPr>
                <w:sz w:val="20"/>
              </w:rPr>
              <w:instrText xml:space="preserve"> FORMTEXT </w:instrText>
            </w:r>
            <w:r w:rsidR="00D90275" w:rsidRPr="00D90275">
              <w:rPr>
                <w:sz w:val="20"/>
              </w:rPr>
            </w:r>
            <w:r w:rsidR="00D90275" w:rsidRPr="00D90275">
              <w:rPr>
                <w:sz w:val="20"/>
              </w:rPr>
              <w:fldChar w:fldCharType="separate"/>
            </w:r>
            <w:r w:rsidR="00D90275" w:rsidRPr="00D90275">
              <w:rPr>
                <w:noProof/>
                <w:sz w:val="20"/>
              </w:rPr>
              <w:t>Personen, die bei der Eröffnung anwesend sein dürfen: Bieter und deren Bevollmächtigte</w:t>
            </w:r>
            <w:r w:rsidR="00D90275" w:rsidRPr="00D90275">
              <w:rPr>
                <w:sz w:val="20"/>
              </w:rPr>
              <w:fldChar w:fldCharType="end"/>
            </w:r>
          </w:p>
        </w:tc>
      </w:tr>
      <w:tr w:rsidR="00E95355" w:rsidRPr="003E2737" w:rsidTr="005534BA">
        <w:trPr>
          <w:cantSplit/>
        </w:trPr>
        <w:tc>
          <w:tcPr>
            <w:tcW w:w="9993" w:type="dxa"/>
          </w:tcPr>
          <w:p w:rsidR="005534BA" w:rsidRDefault="00D130CD" w:rsidP="004B524F">
            <w:pPr>
              <w:tabs>
                <w:tab w:val="left" w:pos="3969"/>
              </w:tabs>
              <w:spacing w:before="120" w:after="60"/>
              <w:ind w:left="397" w:hanging="397"/>
              <w:rPr>
                <w:i/>
                <w:sz w:val="20"/>
              </w:rPr>
            </w:pPr>
            <w:r w:rsidRPr="005534BA">
              <w:rPr>
                <w:i/>
                <w:sz w:val="20"/>
              </w:rPr>
              <w:t>t</w:t>
            </w:r>
            <w:r w:rsidR="00E95355" w:rsidRPr="005534BA">
              <w:rPr>
                <w:i/>
                <w:sz w:val="20"/>
              </w:rPr>
              <w:t>)</w:t>
            </w:r>
            <w:r w:rsidR="00E95355" w:rsidRPr="005534BA">
              <w:rPr>
                <w:i/>
                <w:sz w:val="20"/>
              </w:rPr>
              <w:tab/>
              <w:t>Gegebenenfalls geforderte Sicherheiten:</w:t>
            </w:r>
          </w:p>
          <w:p w:rsidR="00E95355" w:rsidRPr="005534BA" w:rsidRDefault="00D130CD" w:rsidP="001C383A">
            <w:pPr>
              <w:tabs>
                <w:tab w:val="left" w:pos="3969"/>
              </w:tabs>
              <w:spacing w:before="120" w:after="60"/>
              <w:ind w:left="397" w:hanging="397"/>
              <w:rPr>
                <w:sz w:val="20"/>
              </w:rPr>
            </w:pPr>
            <w:r w:rsidRPr="005534BA">
              <w:rPr>
                <w:sz w:val="20"/>
              </w:rPr>
              <w:t>t</w:t>
            </w:r>
            <w:r w:rsidR="00BB2C3C" w:rsidRPr="005534BA">
              <w:rPr>
                <w:sz w:val="20"/>
              </w:rPr>
              <w:t>)</w:t>
            </w:r>
            <w:r w:rsidR="00E95355" w:rsidRPr="005534BA">
              <w:rPr>
                <w:sz w:val="20"/>
              </w:rPr>
              <w:tab/>
            </w:r>
            <w:r w:rsidR="00240AF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r Auftragnehmer hat Sicherheit für die Mängelansprüche in Höhe von 3 v.H. der Auftragssumme einschließlich erteilter Nachträge für die Bauleistung zu leisten."/>
                  </w:textInput>
                </w:ffData>
              </w:fldChar>
            </w:r>
            <w:r w:rsidR="00240AFF">
              <w:rPr>
                <w:sz w:val="20"/>
              </w:rPr>
              <w:instrText xml:space="preserve"> FORMTEXT </w:instrText>
            </w:r>
            <w:r w:rsidR="00240AFF">
              <w:rPr>
                <w:sz w:val="20"/>
              </w:rPr>
            </w:r>
            <w:r w:rsidR="00240AFF">
              <w:rPr>
                <w:sz w:val="20"/>
              </w:rPr>
              <w:fldChar w:fldCharType="separate"/>
            </w:r>
            <w:r w:rsidR="00240AFF">
              <w:rPr>
                <w:noProof/>
                <w:sz w:val="20"/>
              </w:rPr>
              <w:t>Der Auftragnehmer hat Sicherheit für die Mängelansprüche in Höhe von 3 v.H. der Auftragssumme einschließlich erteilter Nachträge für die Bauleistung zu leisten.</w:t>
            </w:r>
            <w:r w:rsidR="00240AFF">
              <w:rPr>
                <w:sz w:val="20"/>
              </w:rPr>
              <w:fldChar w:fldCharType="end"/>
            </w:r>
            <w:r w:rsidR="001C383A">
              <w:rPr>
                <w:sz w:val="20"/>
              </w:rPr>
              <w:br/>
            </w:r>
            <w:r w:rsidR="00240AF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e Sicherheit ist in Form"/>
                  </w:textInput>
                </w:ffData>
              </w:fldChar>
            </w:r>
            <w:r w:rsidR="00240AFF">
              <w:rPr>
                <w:sz w:val="20"/>
              </w:rPr>
              <w:instrText xml:space="preserve"> FORMTEXT </w:instrText>
            </w:r>
            <w:r w:rsidR="00240AFF">
              <w:rPr>
                <w:sz w:val="20"/>
              </w:rPr>
            </w:r>
            <w:r w:rsidR="00240AFF">
              <w:rPr>
                <w:sz w:val="20"/>
              </w:rPr>
              <w:fldChar w:fldCharType="separate"/>
            </w:r>
            <w:r w:rsidR="00240AFF">
              <w:rPr>
                <w:noProof/>
                <w:sz w:val="20"/>
              </w:rPr>
              <w:t>Die Sicherheit ist in Form</w:t>
            </w:r>
            <w:r w:rsidR="00240AFF">
              <w:rPr>
                <w:sz w:val="20"/>
              </w:rPr>
              <w:fldChar w:fldCharType="end"/>
            </w:r>
            <w:r w:rsidR="00411F99">
              <w:rPr>
                <w:sz w:val="20"/>
              </w:rPr>
              <w:t xml:space="preserve"> </w:t>
            </w:r>
            <w:r w:rsidR="00490C7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iner unbefristeten Bürgschaft eines in der Bundesrepublik Deutschland zugelassenen Kreditversicherers oder Kreditinstitutes zu leisten."/>
                  </w:textInput>
                </w:ffData>
              </w:fldChar>
            </w:r>
            <w:r w:rsidR="00490C7B">
              <w:rPr>
                <w:sz w:val="20"/>
              </w:rPr>
              <w:instrText xml:space="preserve"> FORMTEXT </w:instrText>
            </w:r>
            <w:r w:rsidR="00490C7B">
              <w:rPr>
                <w:sz w:val="20"/>
              </w:rPr>
            </w:r>
            <w:r w:rsidR="00490C7B">
              <w:rPr>
                <w:sz w:val="20"/>
              </w:rPr>
              <w:fldChar w:fldCharType="separate"/>
            </w:r>
            <w:r w:rsidR="00490C7B">
              <w:rPr>
                <w:noProof/>
                <w:sz w:val="20"/>
              </w:rPr>
              <w:t>einer unbefristeten Bürgschaft eines in der Bundesrepublik Deutschland zugelassenen Kreditversicherers oder Kreditinstitutes zu leisten.</w:t>
            </w:r>
            <w:r w:rsidR="00490C7B">
              <w:rPr>
                <w:sz w:val="20"/>
              </w:rPr>
              <w:fldChar w:fldCharType="end"/>
            </w:r>
          </w:p>
        </w:tc>
      </w:tr>
      <w:tr w:rsidR="00D130CD" w:rsidRPr="003E2737" w:rsidTr="005534BA">
        <w:trPr>
          <w:cantSplit/>
        </w:trPr>
        <w:tc>
          <w:tcPr>
            <w:tcW w:w="9993" w:type="dxa"/>
          </w:tcPr>
          <w:p w:rsidR="005534BA" w:rsidRDefault="00D130CD" w:rsidP="004B524F">
            <w:pPr>
              <w:tabs>
                <w:tab w:val="left" w:pos="3969"/>
              </w:tabs>
              <w:spacing w:before="120" w:after="60"/>
              <w:ind w:left="397" w:hanging="397"/>
              <w:rPr>
                <w:i/>
                <w:sz w:val="20"/>
              </w:rPr>
            </w:pPr>
            <w:r w:rsidRPr="005534BA">
              <w:rPr>
                <w:i/>
                <w:sz w:val="20"/>
              </w:rPr>
              <w:t>u)</w:t>
            </w:r>
            <w:r w:rsidRPr="005534BA">
              <w:rPr>
                <w:i/>
                <w:sz w:val="20"/>
              </w:rPr>
              <w:tab/>
              <w:t>Wesentliche Finanzierungs- und Zahlungsbedingungen und/oder Hinweise auf die maßgeblichen Vorschriften, in denen sie enthalten sind:</w:t>
            </w:r>
          </w:p>
          <w:p w:rsidR="00D130CD" w:rsidRPr="005534BA" w:rsidRDefault="00D130CD" w:rsidP="001C383A">
            <w:pPr>
              <w:tabs>
                <w:tab w:val="left" w:pos="3969"/>
              </w:tabs>
              <w:spacing w:before="120" w:after="60"/>
              <w:ind w:left="397" w:hanging="397"/>
              <w:rPr>
                <w:sz w:val="20"/>
              </w:rPr>
            </w:pPr>
            <w:r w:rsidRPr="005534BA">
              <w:rPr>
                <w:sz w:val="20"/>
              </w:rPr>
              <w:t>u)</w:t>
            </w:r>
            <w:r w:rsidRPr="005534BA">
              <w:rPr>
                <w:sz w:val="20"/>
              </w:rPr>
              <w:tab/>
            </w:r>
            <w:r w:rsidR="001C383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ahlungsbedingungen nach VOB/B, §16"/>
                  </w:textInput>
                </w:ffData>
              </w:fldChar>
            </w:r>
            <w:r w:rsidR="001C383A">
              <w:rPr>
                <w:sz w:val="20"/>
              </w:rPr>
              <w:instrText xml:space="preserve"> FORMTEXT </w:instrText>
            </w:r>
            <w:r w:rsidR="001C383A">
              <w:rPr>
                <w:sz w:val="20"/>
              </w:rPr>
            </w:r>
            <w:r w:rsidR="001C383A">
              <w:rPr>
                <w:sz w:val="20"/>
              </w:rPr>
              <w:fldChar w:fldCharType="separate"/>
            </w:r>
            <w:r w:rsidR="001C383A">
              <w:rPr>
                <w:noProof/>
                <w:sz w:val="20"/>
              </w:rPr>
              <w:t>Zahlungsbedingungen nach VOB/B, §16</w:t>
            </w:r>
            <w:r w:rsidR="001C383A">
              <w:rPr>
                <w:sz w:val="20"/>
              </w:rPr>
              <w:fldChar w:fldCharType="end"/>
            </w:r>
          </w:p>
        </w:tc>
      </w:tr>
      <w:tr w:rsidR="00BB2C3C" w:rsidRPr="003E2737" w:rsidTr="005534BA">
        <w:trPr>
          <w:cantSplit/>
        </w:trPr>
        <w:tc>
          <w:tcPr>
            <w:tcW w:w="9993" w:type="dxa"/>
          </w:tcPr>
          <w:p w:rsidR="005534BA" w:rsidRDefault="00D130CD" w:rsidP="004B524F">
            <w:pPr>
              <w:tabs>
                <w:tab w:val="left" w:pos="3969"/>
              </w:tabs>
              <w:spacing w:before="120" w:after="60"/>
              <w:ind w:left="397" w:hanging="397"/>
              <w:rPr>
                <w:i/>
                <w:sz w:val="20"/>
              </w:rPr>
            </w:pPr>
            <w:r w:rsidRPr="005534BA">
              <w:rPr>
                <w:i/>
                <w:sz w:val="20"/>
              </w:rPr>
              <w:lastRenderedPageBreak/>
              <w:t>v</w:t>
            </w:r>
            <w:r w:rsidR="00BB2C3C" w:rsidRPr="005534BA">
              <w:rPr>
                <w:i/>
                <w:sz w:val="20"/>
              </w:rPr>
              <w:t>)</w:t>
            </w:r>
            <w:r w:rsidR="00BB2C3C" w:rsidRPr="005534BA">
              <w:rPr>
                <w:i/>
                <w:sz w:val="20"/>
              </w:rPr>
              <w:tab/>
              <w:t>Gegebenenfalls Rechtsform, die die Bietergemeinschaf</w:t>
            </w:r>
            <w:r w:rsidR="00500A25" w:rsidRPr="005534BA">
              <w:rPr>
                <w:i/>
                <w:sz w:val="20"/>
              </w:rPr>
              <w:t>t</w:t>
            </w:r>
            <w:r w:rsidR="00BB2C3C" w:rsidRPr="005534BA">
              <w:rPr>
                <w:i/>
                <w:sz w:val="20"/>
              </w:rPr>
              <w:t>, nach der Auftragsvergabe haben muss:</w:t>
            </w:r>
          </w:p>
          <w:p w:rsidR="00BB2C3C" w:rsidRPr="005534BA" w:rsidRDefault="00D130CD" w:rsidP="001C383A">
            <w:pPr>
              <w:tabs>
                <w:tab w:val="left" w:pos="3969"/>
              </w:tabs>
              <w:spacing w:before="120" w:after="60"/>
              <w:ind w:left="397" w:hanging="397"/>
              <w:rPr>
                <w:sz w:val="20"/>
              </w:rPr>
            </w:pPr>
            <w:r w:rsidRPr="005534BA">
              <w:rPr>
                <w:sz w:val="20"/>
              </w:rPr>
              <w:t>v</w:t>
            </w:r>
            <w:r w:rsidR="00BB2C3C" w:rsidRPr="005534BA">
              <w:rPr>
                <w:sz w:val="20"/>
              </w:rPr>
              <w:t>)</w:t>
            </w:r>
            <w:r w:rsidR="00BB2C3C" w:rsidRPr="005534BA">
              <w:rPr>
                <w:sz w:val="20"/>
              </w:rPr>
              <w:tab/>
            </w:r>
            <w:r w:rsidR="001C383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samtschuldnerisch haftende Arbeitsgemeinschaft mit bevollmächtigtem Vertreter"/>
                  </w:textInput>
                </w:ffData>
              </w:fldChar>
            </w:r>
            <w:r w:rsidR="001C383A">
              <w:rPr>
                <w:sz w:val="20"/>
              </w:rPr>
              <w:instrText xml:space="preserve"> FORMTEXT </w:instrText>
            </w:r>
            <w:r w:rsidR="001C383A">
              <w:rPr>
                <w:sz w:val="20"/>
              </w:rPr>
            </w:r>
            <w:r w:rsidR="001C383A">
              <w:rPr>
                <w:sz w:val="20"/>
              </w:rPr>
              <w:fldChar w:fldCharType="separate"/>
            </w:r>
            <w:r w:rsidR="001C383A">
              <w:rPr>
                <w:noProof/>
                <w:sz w:val="20"/>
              </w:rPr>
              <w:t>gesamtschuldnerisch haftende Arbeitsgemeinschaft mit bevollmächtigtem Vertreter</w:t>
            </w:r>
            <w:r w:rsidR="001C383A">
              <w:rPr>
                <w:sz w:val="20"/>
              </w:rPr>
              <w:fldChar w:fldCharType="end"/>
            </w:r>
          </w:p>
        </w:tc>
      </w:tr>
      <w:tr w:rsidR="00BB2C3C" w:rsidRPr="003E2737" w:rsidTr="005534BA">
        <w:trPr>
          <w:cantSplit/>
        </w:trPr>
        <w:tc>
          <w:tcPr>
            <w:tcW w:w="9993" w:type="dxa"/>
          </w:tcPr>
          <w:p w:rsidR="005534BA" w:rsidRPr="00A106D0" w:rsidRDefault="00D130CD" w:rsidP="004B524F">
            <w:pPr>
              <w:tabs>
                <w:tab w:val="left" w:pos="3969"/>
              </w:tabs>
              <w:spacing w:before="120" w:after="60"/>
              <w:ind w:left="397" w:hanging="397"/>
              <w:rPr>
                <w:i/>
                <w:sz w:val="20"/>
              </w:rPr>
            </w:pPr>
            <w:r w:rsidRPr="00A106D0">
              <w:rPr>
                <w:i/>
                <w:sz w:val="20"/>
              </w:rPr>
              <w:t>w</w:t>
            </w:r>
            <w:r w:rsidR="00BB2C3C" w:rsidRPr="00A106D0">
              <w:rPr>
                <w:i/>
                <w:sz w:val="20"/>
              </w:rPr>
              <w:t>)</w:t>
            </w:r>
            <w:r w:rsidR="00BB2C3C" w:rsidRPr="00A106D0">
              <w:rPr>
                <w:i/>
                <w:sz w:val="20"/>
              </w:rPr>
              <w:tab/>
              <w:t>Verlangte Nachweise für die Beurteilung der Eignung des Bewerbers oder Bieters:</w:t>
            </w:r>
          </w:p>
          <w:p w:rsidR="00BB2C3C" w:rsidRPr="005534BA" w:rsidRDefault="00D130CD" w:rsidP="00DD1CED">
            <w:pPr>
              <w:tabs>
                <w:tab w:val="left" w:pos="3969"/>
              </w:tabs>
              <w:spacing w:before="120" w:after="60"/>
              <w:ind w:left="397" w:hanging="397"/>
              <w:rPr>
                <w:sz w:val="20"/>
              </w:rPr>
            </w:pPr>
            <w:r w:rsidRPr="005534BA">
              <w:rPr>
                <w:sz w:val="20"/>
              </w:rPr>
              <w:t>w</w:t>
            </w:r>
            <w:r w:rsidR="00BB2C3C" w:rsidRPr="005534BA">
              <w:rPr>
                <w:sz w:val="20"/>
              </w:rPr>
              <w:t>)</w:t>
            </w:r>
            <w:r w:rsidR="00BB2C3C" w:rsidRPr="005534BA">
              <w:rPr>
                <w:sz w:val="20"/>
              </w:rPr>
              <w:tab/>
            </w:r>
            <w:r w:rsidR="001C383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r Bewerber hat den Nachweis seiner Fachkunde, Leistungsfähigkeit und Zuverlässigkeit nach § 6a Nr. 2, Abs. 1.-9. VOB/A nachzuweisen. Präqualifizierte Unternehmen führen den Nachweis der Eignung"/>
                  </w:textInput>
                </w:ffData>
              </w:fldChar>
            </w:r>
            <w:r w:rsidR="001C383A">
              <w:rPr>
                <w:sz w:val="20"/>
              </w:rPr>
              <w:instrText xml:space="preserve"> FORMTEXT </w:instrText>
            </w:r>
            <w:r w:rsidR="001C383A">
              <w:rPr>
                <w:sz w:val="20"/>
              </w:rPr>
            </w:r>
            <w:r w:rsidR="001C383A">
              <w:rPr>
                <w:sz w:val="20"/>
              </w:rPr>
              <w:fldChar w:fldCharType="separate"/>
            </w:r>
            <w:r w:rsidR="001C383A">
              <w:rPr>
                <w:noProof/>
                <w:sz w:val="20"/>
              </w:rPr>
              <w:t>Der Bewerber hat den Nachweis seiner Fachkunde, Leistungsfähigkeit und Zuverlässigkeit nach § 6a Nr. 2, Abs. 1.-9. VOB/A nachzuweisen. Präqualifizierte Unternehmen führen den Nachweis der Eignung</w:t>
            </w:r>
            <w:r w:rsidR="001C383A">
              <w:rPr>
                <w:sz w:val="20"/>
              </w:rPr>
              <w:fldChar w:fldCharType="end"/>
            </w:r>
            <w:r w:rsidR="001C383A">
              <w:rPr>
                <w:sz w:val="20"/>
              </w:rPr>
              <w:br/>
            </w:r>
            <w:r w:rsidR="001C383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urch den Eintrag in die Liste des Vereins für die Präqualifikation von Bauunternehmen e.V. (Präqualifikationsverzeichnis). Nicht präqualifizierte Unternehmen haben zum Nachweis die Eignung"/>
                  </w:textInput>
                </w:ffData>
              </w:fldChar>
            </w:r>
            <w:r w:rsidR="001C383A">
              <w:rPr>
                <w:sz w:val="20"/>
              </w:rPr>
              <w:instrText xml:space="preserve"> FORMTEXT </w:instrText>
            </w:r>
            <w:r w:rsidR="001C383A">
              <w:rPr>
                <w:sz w:val="20"/>
              </w:rPr>
            </w:r>
            <w:r w:rsidR="001C383A">
              <w:rPr>
                <w:sz w:val="20"/>
              </w:rPr>
              <w:fldChar w:fldCharType="separate"/>
            </w:r>
            <w:r w:rsidR="001C383A">
              <w:rPr>
                <w:noProof/>
                <w:sz w:val="20"/>
              </w:rPr>
              <w:t>durch den Eintrag in die Liste des Vereins für die Präqualifikation von Bauunternehmen e.V. (Präqualifikationsverzeichnis). Nicht präqualifizierte Unternehmen haben zum Nachweis die Eignung</w:t>
            </w:r>
            <w:r w:rsidR="001C383A">
              <w:rPr>
                <w:sz w:val="20"/>
              </w:rPr>
              <w:fldChar w:fldCharType="end"/>
            </w:r>
            <w:r w:rsidR="001C383A">
              <w:rPr>
                <w:sz w:val="20"/>
              </w:rPr>
              <w:br/>
            </w:r>
            <w:r w:rsidR="001C383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 dem Angebot die ausgefüllte Eigenerklärung des Bieters gemäß Formblattvorgabe in den Verdingungsunterlagen vorzulegen. Für Nachunternehmer sind die Eignungsnachweise in gleicher Weise "/>
                  </w:textInput>
                </w:ffData>
              </w:fldChar>
            </w:r>
            <w:r w:rsidR="001C383A">
              <w:rPr>
                <w:sz w:val="20"/>
              </w:rPr>
              <w:instrText xml:space="preserve"> FORMTEXT </w:instrText>
            </w:r>
            <w:r w:rsidR="001C383A">
              <w:rPr>
                <w:sz w:val="20"/>
              </w:rPr>
            </w:r>
            <w:r w:rsidR="001C383A">
              <w:rPr>
                <w:sz w:val="20"/>
              </w:rPr>
              <w:fldChar w:fldCharType="separate"/>
            </w:r>
            <w:r w:rsidR="001C383A">
              <w:rPr>
                <w:noProof/>
                <w:sz w:val="20"/>
              </w:rPr>
              <w:t xml:space="preserve">mit dem Angebot die ausgefüllte Eigenerklärung des Bieters gemäß Formblattvorgabe in den Verdingungsunterlagen vorzulegen. Für Nachunternehmer sind die Eignungsnachweise in gleicher Weise </w:t>
            </w:r>
            <w:r w:rsidR="001C383A">
              <w:rPr>
                <w:sz w:val="20"/>
              </w:rPr>
              <w:fldChar w:fldCharType="end"/>
            </w:r>
            <w:r w:rsidR="001C383A">
              <w:rPr>
                <w:sz w:val="20"/>
              </w:rPr>
              <w:br/>
            </w:r>
            <w:r w:rsidR="00691AD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u führen. Der Abschluss einer Betriebshaftpflichtversicherung mit Angabe Deckungssumme, die Qualifikation nach ZTV-SA 97 und MVAS 99 ist nachzuweisen. Verpflichtungserklärung gemäß"/>
                  </w:textInput>
                </w:ffData>
              </w:fldChar>
            </w:r>
            <w:r w:rsidR="00691ADA">
              <w:rPr>
                <w:sz w:val="20"/>
              </w:rPr>
              <w:instrText xml:space="preserve"> FORMTEXT </w:instrText>
            </w:r>
            <w:r w:rsidR="00691ADA">
              <w:rPr>
                <w:sz w:val="20"/>
              </w:rPr>
            </w:r>
            <w:r w:rsidR="00691ADA">
              <w:rPr>
                <w:sz w:val="20"/>
              </w:rPr>
              <w:fldChar w:fldCharType="separate"/>
            </w:r>
            <w:r w:rsidR="00691ADA">
              <w:rPr>
                <w:noProof/>
                <w:sz w:val="20"/>
              </w:rPr>
              <w:t>zu führen. Der Abschluss einer Betriebshaftpflichtversicherung mit Angabe Deckungssumme, die Qualifikation nach ZTV-SA 97 und MVAS 99 ist nachzuweisen. Verpflichtungserklärung gemäß</w:t>
            </w:r>
            <w:r w:rsidR="00691ADA">
              <w:rPr>
                <w:sz w:val="20"/>
              </w:rPr>
              <w:fldChar w:fldCharType="end"/>
            </w:r>
            <w:r w:rsidR="001C383A">
              <w:rPr>
                <w:sz w:val="20"/>
              </w:rPr>
              <w:br/>
            </w:r>
            <w:r w:rsidR="00DD1CE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ndestlohngesetz, mit Angebotsabgabe nachzuweisen. Vergabeansprüche können aus dieser Veröffentlichung nicht abgeleitet werden."/>
                  </w:textInput>
                </w:ffData>
              </w:fldChar>
            </w:r>
            <w:r w:rsidR="00DD1CED">
              <w:rPr>
                <w:sz w:val="20"/>
              </w:rPr>
              <w:instrText xml:space="preserve"> FORMTEXT </w:instrText>
            </w:r>
            <w:r w:rsidR="00DD1CED">
              <w:rPr>
                <w:sz w:val="20"/>
              </w:rPr>
            </w:r>
            <w:r w:rsidR="00DD1CED">
              <w:rPr>
                <w:sz w:val="20"/>
              </w:rPr>
              <w:fldChar w:fldCharType="separate"/>
            </w:r>
            <w:r w:rsidR="00DD1CED">
              <w:rPr>
                <w:noProof/>
                <w:sz w:val="20"/>
              </w:rPr>
              <w:t>Mindestlohngesetz, mit Angebotsabgabe nachzuweisen. Vergabeansprüche können aus dieser Veröffentlichung nicht abgeleitet werden.</w:t>
            </w:r>
            <w:r w:rsidR="00DD1CED">
              <w:rPr>
                <w:sz w:val="20"/>
              </w:rPr>
              <w:fldChar w:fldCharType="end"/>
            </w:r>
          </w:p>
        </w:tc>
      </w:tr>
      <w:tr w:rsidR="00BB2C3C" w:rsidRPr="003E2737" w:rsidTr="005534BA">
        <w:trPr>
          <w:cantSplit/>
        </w:trPr>
        <w:tc>
          <w:tcPr>
            <w:tcW w:w="9993" w:type="dxa"/>
          </w:tcPr>
          <w:p w:rsidR="005534BA" w:rsidRDefault="008B00EB" w:rsidP="004B524F">
            <w:pPr>
              <w:tabs>
                <w:tab w:val="left" w:pos="3969"/>
              </w:tabs>
              <w:spacing w:before="120" w:after="60"/>
              <w:ind w:left="397" w:hanging="397"/>
              <w:rPr>
                <w:i/>
                <w:sz w:val="20"/>
              </w:rPr>
            </w:pPr>
            <w:r w:rsidRPr="005534BA">
              <w:rPr>
                <w:i/>
                <w:sz w:val="20"/>
              </w:rPr>
              <w:t>x</w:t>
            </w:r>
            <w:r w:rsidR="00BB2C3C" w:rsidRPr="005534BA">
              <w:rPr>
                <w:i/>
                <w:sz w:val="20"/>
              </w:rPr>
              <w:t>)</w:t>
            </w:r>
            <w:r w:rsidR="00BB2C3C" w:rsidRPr="005534BA">
              <w:rPr>
                <w:i/>
                <w:sz w:val="20"/>
              </w:rPr>
              <w:tab/>
              <w:t>Name und Anschrift der Stelle, an die sich der Bewerber oder Bieter zur Nachprüfung behaupteter Verstöße gegen Vergabebestimmungen wenden kann:</w:t>
            </w:r>
          </w:p>
          <w:p w:rsidR="00BB2C3C" w:rsidRPr="005534BA" w:rsidRDefault="008B00EB" w:rsidP="00DD1CED">
            <w:pPr>
              <w:tabs>
                <w:tab w:val="left" w:pos="3969"/>
              </w:tabs>
              <w:spacing w:before="120" w:after="60"/>
              <w:ind w:left="397" w:hanging="397"/>
              <w:rPr>
                <w:sz w:val="20"/>
              </w:rPr>
            </w:pPr>
            <w:r w:rsidRPr="005534BA">
              <w:rPr>
                <w:sz w:val="20"/>
              </w:rPr>
              <w:t>x</w:t>
            </w:r>
            <w:r w:rsidR="00BB2C3C" w:rsidRPr="005534BA">
              <w:rPr>
                <w:sz w:val="20"/>
              </w:rPr>
              <w:t>)</w:t>
            </w:r>
            <w:r w:rsidR="00BB2C3C" w:rsidRPr="005534BA">
              <w:rPr>
                <w:sz w:val="20"/>
              </w:rPr>
              <w:tab/>
            </w:r>
            <w:r w:rsidR="00DD1CE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chprüfungsbehörde nach erfolgter Vorabinformation (§ 8 SächsVergabeG)"/>
                  </w:textInput>
                </w:ffData>
              </w:fldChar>
            </w:r>
            <w:r w:rsidR="00DD1CED">
              <w:rPr>
                <w:sz w:val="20"/>
              </w:rPr>
              <w:instrText xml:space="preserve"> FORMTEXT </w:instrText>
            </w:r>
            <w:r w:rsidR="00DD1CED">
              <w:rPr>
                <w:sz w:val="20"/>
              </w:rPr>
            </w:r>
            <w:r w:rsidR="00DD1CED">
              <w:rPr>
                <w:sz w:val="20"/>
              </w:rPr>
              <w:fldChar w:fldCharType="separate"/>
            </w:r>
            <w:r w:rsidR="00DD1CED">
              <w:rPr>
                <w:noProof/>
                <w:sz w:val="20"/>
              </w:rPr>
              <w:t>Nachprüfungsbehörde nach erfolgter Vorabinformation (§ 8 SächsVergabeG)</w:t>
            </w:r>
            <w:r w:rsidR="00DD1CED">
              <w:rPr>
                <w:sz w:val="20"/>
              </w:rPr>
              <w:fldChar w:fldCharType="end"/>
            </w:r>
            <w:r w:rsidR="00DD1CED">
              <w:rPr>
                <w:sz w:val="20"/>
              </w:rPr>
              <w:br/>
            </w:r>
            <w:r w:rsidR="005E2C9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andesdirektion Sachsen, Referat 39 DD, Vergabenachprüfstelle, Stauffenbergallee 2, 01099 Dresden, (Beschwerden sind entsprechend § 8 SächsVergabeG an den Auftraggeber zu richten)"/>
                  </w:textInput>
                </w:ffData>
              </w:fldChar>
            </w:r>
            <w:r w:rsidR="005E2C95">
              <w:rPr>
                <w:sz w:val="20"/>
              </w:rPr>
              <w:instrText xml:space="preserve"> FORMTEXT </w:instrText>
            </w:r>
            <w:r w:rsidR="005E2C95">
              <w:rPr>
                <w:sz w:val="20"/>
              </w:rPr>
            </w:r>
            <w:r w:rsidR="005E2C95">
              <w:rPr>
                <w:sz w:val="20"/>
              </w:rPr>
              <w:fldChar w:fldCharType="separate"/>
            </w:r>
            <w:r w:rsidR="005E2C95">
              <w:rPr>
                <w:noProof/>
                <w:sz w:val="20"/>
              </w:rPr>
              <w:t>Landesdirektion Sachsen, Referat 39 DD, Vergabenachprüfstelle, Stauffenbergallee 2, 01099 Dresden, (Beschwerden sind entsprechend § 8 SächsVergabeG an den Auftraggeber zu richten)</w:t>
            </w:r>
            <w:r w:rsidR="005E2C95">
              <w:rPr>
                <w:sz w:val="20"/>
              </w:rPr>
              <w:fldChar w:fldCharType="end"/>
            </w:r>
          </w:p>
        </w:tc>
      </w:tr>
    </w:tbl>
    <w:p w:rsidR="00433209" w:rsidRPr="003E2737" w:rsidRDefault="00433209" w:rsidP="003C0C95">
      <w:pPr>
        <w:rPr>
          <w:sz w:val="20"/>
        </w:rPr>
      </w:pPr>
    </w:p>
    <w:sectPr w:rsidR="00433209" w:rsidRPr="003E2737" w:rsidSect="00157CB7">
      <w:footerReference w:type="even" r:id="rId7"/>
      <w:footerReference w:type="default" r:id="rId8"/>
      <w:pgSz w:w="11906" w:h="16838"/>
      <w:pgMar w:top="1134" w:right="991" w:bottom="1134" w:left="1134" w:header="96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F31" w:rsidRDefault="00EA5F31">
      <w:r>
        <w:separator/>
      </w:r>
    </w:p>
  </w:endnote>
  <w:endnote w:type="continuationSeparator" w:id="0">
    <w:p w:rsidR="00EA5F31" w:rsidRDefault="00EA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">
    <w:altName w:val="Courier New"/>
    <w:charset w:val="00"/>
    <w:family w:val="script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C3C" w:rsidRDefault="00BB2C3C" w:rsidP="0061584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10FCD">
      <w:rPr>
        <w:rStyle w:val="Seitenzahl"/>
        <w:noProof/>
      </w:rPr>
      <w:t>1</w:t>
    </w:r>
    <w:r>
      <w:rPr>
        <w:rStyle w:val="Seitenzahl"/>
      </w:rPr>
      <w:fldChar w:fldCharType="end"/>
    </w:r>
  </w:p>
  <w:p w:rsidR="00BB2C3C" w:rsidRDefault="00BB2C3C" w:rsidP="007D2F7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998" w:rsidRPr="003D4998" w:rsidRDefault="003D4998" w:rsidP="004B524F">
    <w:pPr>
      <w:pStyle w:val="Fuzeile"/>
      <w:pBdr>
        <w:top w:val="single" w:sz="4" w:space="1" w:color="auto"/>
      </w:pBdr>
      <w:tabs>
        <w:tab w:val="clear" w:pos="9071"/>
        <w:tab w:val="right" w:pos="9781"/>
      </w:tabs>
      <w:rPr>
        <w:rFonts w:ascii="Arial" w:hAnsi="Arial"/>
        <w:sz w:val="10"/>
        <w:szCs w:val="10"/>
      </w:rPr>
    </w:pPr>
  </w:p>
  <w:p w:rsidR="00BB2C3C" w:rsidRPr="004B524F" w:rsidRDefault="003D4998" w:rsidP="004B524F">
    <w:pPr>
      <w:pStyle w:val="Fuzeile"/>
      <w:pBdr>
        <w:top w:val="single" w:sz="4" w:space="1" w:color="auto"/>
      </w:pBdr>
      <w:tabs>
        <w:tab w:val="clear" w:pos="9071"/>
        <w:tab w:val="right" w:pos="9781"/>
      </w:tabs>
    </w:pPr>
    <w:r>
      <w:rPr>
        <w:rFonts w:ascii="Arial" w:hAnsi="Arial"/>
        <w:sz w:val="20"/>
      </w:rPr>
      <w:t xml:space="preserve">215 </w:t>
    </w:r>
    <w:r w:rsidR="004B524F">
      <w:rPr>
        <w:rFonts w:ascii="Arial" w:hAnsi="Arial"/>
        <w:sz w:val="20"/>
      </w:rPr>
      <w:t>HVA B-</w:t>
    </w:r>
    <w:proofErr w:type="spellStart"/>
    <w:r w:rsidR="004B524F">
      <w:rPr>
        <w:rFonts w:ascii="Arial" w:hAnsi="Arial"/>
        <w:sz w:val="20"/>
      </w:rPr>
      <w:t>StB</w:t>
    </w:r>
    <w:proofErr w:type="spellEnd"/>
    <w:r w:rsidR="004B524F"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t>Vorlage Auftragsb</w:t>
    </w:r>
    <w:r w:rsidR="004B524F">
      <w:rPr>
        <w:rFonts w:ascii="Arial" w:hAnsi="Arial"/>
        <w:sz w:val="20"/>
      </w:rPr>
      <w:t xml:space="preserve">ekanntmachung </w:t>
    </w:r>
    <w:r>
      <w:rPr>
        <w:rFonts w:ascii="Arial" w:hAnsi="Arial"/>
        <w:sz w:val="20"/>
      </w:rPr>
      <w:t>N</w:t>
    </w:r>
    <w:r w:rsidR="004B524F">
      <w:rPr>
        <w:rFonts w:ascii="Arial" w:hAnsi="Arial"/>
        <w:sz w:val="20"/>
      </w:rPr>
      <w:t xml:space="preserve">ational </w:t>
    </w:r>
    <w:r>
      <w:rPr>
        <w:rFonts w:ascii="Arial" w:hAnsi="Arial"/>
        <w:sz w:val="20"/>
      </w:rPr>
      <w:t>03-23</w:t>
    </w:r>
    <w:r w:rsidR="004B524F">
      <w:rPr>
        <w:rFonts w:ascii="Arial" w:hAnsi="Arial"/>
        <w:sz w:val="20"/>
      </w:rPr>
      <w:tab/>
      <w:t xml:space="preserve">Seite </w:t>
    </w:r>
    <w:r w:rsidR="004B524F" w:rsidRPr="007D2F75">
      <w:rPr>
        <w:rFonts w:ascii="Arial" w:hAnsi="Arial"/>
        <w:sz w:val="20"/>
      </w:rPr>
      <w:fldChar w:fldCharType="begin"/>
    </w:r>
    <w:r w:rsidR="004B524F" w:rsidRPr="007D2F75">
      <w:rPr>
        <w:rFonts w:ascii="Arial" w:hAnsi="Arial"/>
        <w:sz w:val="20"/>
      </w:rPr>
      <w:instrText xml:space="preserve"> PAGE </w:instrText>
    </w:r>
    <w:r w:rsidR="004B524F" w:rsidRPr="007D2F75">
      <w:rPr>
        <w:rFonts w:ascii="Arial" w:hAnsi="Arial"/>
        <w:sz w:val="20"/>
      </w:rPr>
      <w:fldChar w:fldCharType="separate"/>
    </w:r>
    <w:r w:rsidR="00D56FC5">
      <w:rPr>
        <w:rFonts w:ascii="Arial" w:hAnsi="Arial"/>
        <w:noProof/>
        <w:sz w:val="20"/>
      </w:rPr>
      <w:t>2</w:t>
    </w:r>
    <w:r w:rsidR="004B524F" w:rsidRPr="007D2F75"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F31" w:rsidRDefault="00EA5F31">
      <w:r>
        <w:separator/>
      </w:r>
    </w:p>
  </w:footnote>
  <w:footnote w:type="continuationSeparator" w:id="0">
    <w:p w:rsidR="00EA5F31" w:rsidRDefault="00EA5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54477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7039A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2A000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C8CA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BE452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4682B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C02A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88133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5E9AB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100E8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A5B05"/>
    <w:multiLevelType w:val="singleLevel"/>
    <w:tmpl w:val="2EF60C3C"/>
    <w:lvl w:ilvl="0">
      <w:start w:val="9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34D19D3"/>
    <w:multiLevelType w:val="singleLevel"/>
    <w:tmpl w:val="E0C2147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CE1DED"/>
    <w:multiLevelType w:val="singleLevel"/>
    <w:tmpl w:val="7E36860C"/>
    <w:lvl w:ilvl="0">
      <w:start w:val="9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299113B"/>
    <w:multiLevelType w:val="singleLevel"/>
    <w:tmpl w:val="631454D4"/>
    <w:lvl w:ilvl="0">
      <w:start w:val="9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  <w:b w:val="0"/>
        <w:i w:val="0"/>
      </w:rPr>
    </w:lvl>
  </w:abstractNum>
  <w:abstractNum w:abstractNumId="14" w15:restartNumberingAfterBreak="0">
    <w:nsid w:val="27301315"/>
    <w:multiLevelType w:val="singleLevel"/>
    <w:tmpl w:val="A4586518"/>
    <w:lvl w:ilvl="0">
      <w:start w:val="6"/>
      <w:numFmt w:val="decimal"/>
      <w:lvlText w:val="%1"/>
      <w:lvlJc w:val="left"/>
      <w:pPr>
        <w:tabs>
          <w:tab w:val="num" w:pos="528"/>
        </w:tabs>
        <w:ind w:left="528" w:hanging="528"/>
      </w:pPr>
      <w:rPr>
        <w:rFonts w:hint="default"/>
      </w:rPr>
    </w:lvl>
  </w:abstractNum>
  <w:abstractNum w:abstractNumId="15" w15:restartNumberingAfterBreak="0">
    <w:nsid w:val="33297388"/>
    <w:multiLevelType w:val="singleLevel"/>
    <w:tmpl w:val="D332CF32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B1D5F58"/>
    <w:multiLevelType w:val="singleLevel"/>
    <w:tmpl w:val="AF5CDE58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  <w:sz w:val="12"/>
      </w:rPr>
    </w:lvl>
  </w:abstractNum>
  <w:abstractNum w:abstractNumId="17" w15:restartNumberingAfterBreak="0">
    <w:nsid w:val="65414515"/>
    <w:multiLevelType w:val="singleLevel"/>
    <w:tmpl w:val="E370D06E"/>
    <w:lvl w:ilvl="0">
      <w:start w:val="8"/>
      <w:numFmt w:val="decimal"/>
      <w:lvlText w:val="%1"/>
      <w:lvlJc w:val="left"/>
      <w:pPr>
        <w:tabs>
          <w:tab w:val="num" w:pos="528"/>
        </w:tabs>
        <w:ind w:left="528" w:hanging="528"/>
      </w:pPr>
      <w:rPr>
        <w:rFonts w:hint="default"/>
      </w:rPr>
    </w:lvl>
  </w:abstractNum>
  <w:abstractNum w:abstractNumId="18" w15:restartNumberingAfterBreak="0">
    <w:nsid w:val="66701735"/>
    <w:multiLevelType w:val="singleLevel"/>
    <w:tmpl w:val="196A453C"/>
    <w:lvl w:ilvl="0">
      <w:start w:val="11"/>
      <w:numFmt w:val="decimal"/>
      <w:lvlText w:val="%1"/>
      <w:lvlJc w:val="left"/>
      <w:pPr>
        <w:tabs>
          <w:tab w:val="num" w:pos="528"/>
        </w:tabs>
        <w:ind w:left="528" w:hanging="528"/>
      </w:pPr>
      <w:rPr>
        <w:rFonts w:hint="default"/>
      </w:rPr>
    </w:lvl>
  </w:abstractNum>
  <w:abstractNum w:abstractNumId="19" w15:restartNumberingAfterBreak="0">
    <w:nsid w:val="6FC93211"/>
    <w:multiLevelType w:val="singleLevel"/>
    <w:tmpl w:val="0BCAA7E4"/>
    <w:lvl w:ilvl="0">
      <w:start w:val="9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597629C"/>
    <w:multiLevelType w:val="hybridMultilevel"/>
    <w:tmpl w:val="E6A62032"/>
    <w:lvl w:ilvl="0" w:tplc="74822F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43179"/>
    <w:multiLevelType w:val="singleLevel"/>
    <w:tmpl w:val="5CA6A9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14"/>
  </w:num>
  <w:num w:numId="4">
    <w:abstractNumId w:val="18"/>
  </w:num>
  <w:num w:numId="5">
    <w:abstractNumId w:val="16"/>
  </w:num>
  <w:num w:numId="6">
    <w:abstractNumId w:val="12"/>
  </w:num>
  <w:num w:numId="7">
    <w:abstractNumId w:val="10"/>
  </w:num>
  <w:num w:numId="8">
    <w:abstractNumId w:val="19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>
      <o:colormru v:ext="edit" colors="#ddd,silver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B1"/>
    <w:rsid w:val="000143EC"/>
    <w:rsid w:val="00040332"/>
    <w:rsid w:val="000725C2"/>
    <w:rsid w:val="000C0F21"/>
    <w:rsid w:val="000E1F00"/>
    <w:rsid w:val="001038FF"/>
    <w:rsid w:val="00114AB0"/>
    <w:rsid w:val="001277B9"/>
    <w:rsid w:val="00132C21"/>
    <w:rsid w:val="00156B1C"/>
    <w:rsid w:val="00157CB7"/>
    <w:rsid w:val="00191655"/>
    <w:rsid w:val="001A2AA3"/>
    <w:rsid w:val="001C383A"/>
    <w:rsid w:val="001D7856"/>
    <w:rsid w:val="00240AFF"/>
    <w:rsid w:val="00245130"/>
    <w:rsid w:val="00283C59"/>
    <w:rsid w:val="002A0D18"/>
    <w:rsid w:val="002D7C08"/>
    <w:rsid w:val="002F59FA"/>
    <w:rsid w:val="003024FC"/>
    <w:rsid w:val="00310A7E"/>
    <w:rsid w:val="003523A6"/>
    <w:rsid w:val="003949AE"/>
    <w:rsid w:val="003B1A77"/>
    <w:rsid w:val="003B5FFA"/>
    <w:rsid w:val="003C0C95"/>
    <w:rsid w:val="003D4998"/>
    <w:rsid w:val="003E2737"/>
    <w:rsid w:val="00411F99"/>
    <w:rsid w:val="004163F3"/>
    <w:rsid w:val="004322F1"/>
    <w:rsid w:val="00433209"/>
    <w:rsid w:val="00443F6F"/>
    <w:rsid w:val="00445E04"/>
    <w:rsid w:val="004466AB"/>
    <w:rsid w:val="00490C7B"/>
    <w:rsid w:val="004B524F"/>
    <w:rsid w:val="004B6B12"/>
    <w:rsid w:val="00500A25"/>
    <w:rsid w:val="00521643"/>
    <w:rsid w:val="00543660"/>
    <w:rsid w:val="00552FF6"/>
    <w:rsid w:val="005534BA"/>
    <w:rsid w:val="0056702D"/>
    <w:rsid w:val="005847A2"/>
    <w:rsid w:val="005864B1"/>
    <w:rsid w:val="005C5AE9"/>
    <w:rsid w:val="005E2C95"/>
    <w:rsid w:val="005F3F16"/>
    <w:rsid w:val="00615846"/>
    <w:rsid w:val="006265D7"/>
    <w:rsid w:val="00691ADA"/>
    <w:rsid w:val="00696AAC"/>
    <w:rsid w:val="006B462A"/>
    <w:rsid w:val="006C0BD7"/>
    <w:rsid w:val="006F1A78"/>
    <w:rsid w:val="007041F8"/>
    <w:rsid w:val="00715C66"/>
    <w:rsid w:val="00734E7E"/>
    <w:rsid w:val="00774B91"/>
    <w:rsid w:val="007752B2"/>
    <w:rsid w:val="00784C06"/>
    <w:rsid w:val="007B65DB"/>
    <w:rsid w:val="007D2F75"/>
    <w:rsid w:val="007D3D7D"/>
    <w:rsid w:val="00802FA7"/>
    <w:rsid w:val="0082039C"/>
    <w:rsid w:val="0084666E"/>
    <w:rsid w:val="008B00EB"/>
    <w:rsid w:val="008B40E1"/>
    <w:rsid w:val="008C004B"/>
    <w:rsid w:val="008F36C2"/>
    <w:rsid w:val="00902F11"/>
    <w:rsid w:val="00910FCD"/>
    <w:rsid w:val="00942999"/>
    <w:rsid w:val="00946DA0"/>
    <w:rsid w:val="00961013"/>
    <w:rsid w:val="009A6C3E"/>
    <w:rsid w:val="009B38D6"/>
    <w:rsid w:val="009C2F41"/>
    <w:rsid w:val="00A106D0"/>
    <w:rsid w:val="00A3636E"/>
    <w:rsid w:val="00A46450"/>
    <w:rsid w:val="00A62158"/>
    <w:rsid w:val="00A628D7"/>
    <w:rsid w:val="00AD2770"/>
    <w:rsid w:val="00B20D52"/>
    <w:rsid w:val="00B559D7"/>
    <w:rsid w:val="00B64C94"/>
    <w:rsid w:val="00BB2C3C"/>
    <w:rsid w:val="00BC32D2"/>
    <w:rsid w:val="00BD1404"/>
    <w:rsid w:val="00C264F5"/>
    <w:rsid w:val="00CD5536"/>
    <w:rsid w:val="00D130CD"/>
    <w:rsid w:val="00D56FC5"/>
    <w:rsid w:val="00D74FB8"/>
    <w:rsid w:val="00D860FC"/>
    <w:rsid w:val="00D90275"/>
    <w:rsid w:val="00D91169"/>
    <w:rsid w:val="00DB00EE"/>
    <w:rsid w:val="00DC24D1"/>
    <w:rsid w:val="00DC4AAD"/>
    <w:rsid w:val="00DD1CED"/>
    <w:rsid w:val="00DE2F6B"/>
    <w:rsid w:val="00DF1412"/>
    <w:rsid w:val="00E060B0"/>
    <w:rsid w:val="00E20367"/>
    <w:rsid w:val="00E26EA0"/>
    <w:rsid w:val="00E44E94"/>
    <w:rsid w:val="00E724CA"/>
    <w:rsid w:val="00E760D3"/>
    <w:rsid w:val="00E95355"/>
    <w:rsid w:val="00EA5F31"/>
    <w:rsid w:val="00ED55A1"/>
    <w:rsid w:val="00ED6E48"/>
    <w:rsid w:val="00ED7D09"/>
    <w:rsid w:val="00F24252"/>
    <w:rsid w:val="00F6065C"/>
    <w:rsid w:val="00F819CB"/>
    <w:rsid w:val="00FA3449"/>
    <w:rsid w:val="00F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ddd,silver"/>
    </o:shapedefaults>
    <o:shapelayout v:ext="edit">
      <o:idmap v:ext="edit" data="1"/>
    </o:shapelayout>
  </w:shapeDefaults>
  <w:decimalSymbol w:val=","/>
  <w:listSeparator w:val=";"/>
  <w14:docId w14:val="4A68D4E2"/>
  <w15:chartTrackingRefBased/>
  <w15:docId w15:val="{BBC98BAB-07A2-4F1F-B7F9-D17A96D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line="360" w:lineRule="exact"/>
      <w:ind w:right="-332"/>
      <w:jc w:val="both"/>
      <w:outlineLvl w:val="0"/>
    </w:pPr>
    <w:rPr>
      <w:b/>
      <w:i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outlineLvl w:val="1"/>
    </w:pPr>
    <w:rPr>
      <w:rFonts w:ascii="Brush Script" w:hAnsi="Brush Script"/>
      <w:b/>
      <w:sz w:val="20"/>
    </w:rPr>
  </w:style>
  <w:style w:type="paragraph" w:styleId="berschrift3">
    <w:name w:val="heading 3"/>
    <w:basedOn w:val="Standard"/>
    <w:next w:val="Standard"/>
    <w:qFormat/>
    <w:pPr>
      <w:keepNext/>
      <w:spacing w:line="240" w:lineRule="atLeast"/>
      <w:jc w:val="center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line="240" w:lineRule="exact"/>
      <w:outlineLvl w:val="3"/>
    </w:pPr>
    <w:rPr>
      <w:rFonts w:ascii="Brush Script" w:hAnsi="Brush Script"/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Helvetica" w:hAnsi="Helvetica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0"/>
      </w:numPr>
    </w:pPr>
  </w:style>
  <w:style w:type="paragraph" w:styleId="Aufzhlungszeichen2">
    <w:name w:val="List Bullet 2"/>
    <w:basedOn w:val="Standard"/>
    <w:autoRedefine/>
    <w:pPr>
      <w:numPr>
        <w:numId w:val="11"/>
      </w:numPr>
    </w:pPr>
  </w:style>
  <w:style w:type="paragraph" w:styleId="Aufzhlungszeichen3">
    <w:name w:val="List Bullet 3"/>
    <w:basedOn w:val="Standard"/>
    <w:autoRedefine/>
    <w:pPr>
      <w:numPr>
        <w:numId w:val="12"/>
      </w:numPr>
    </w:pPr>
  </w:style>
  <w:style w:type="paragraph" w:styleId="Aufzhlungszeichen4">
    <w:name w:val="List Bullet 4"/>
    <w:basedOn w:val="Standard"/>
    <w:autoRedefine/>
    <w:pPr>
      <w:numPr>
        <w:numId w:val="13"/>
      </w:numPr>
    </w:pPr>
  </w:style>
  <w:style w:type="paragraph" w:styleId="Aufzhlungszeichen5">
    <w:name w:val="List Bullet 5"/>
    <w:basedOn w:val="Standard"/>
    <w:autoRedefine/>
    <w:pPr>
      <w:numPr>
        <w:numId w:val="14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  <w:rPr>
      <w:sz w:val="20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5"/>
      </w:numPr>
    </w:pPr>
  </w:style>
  <w:style w:type="paragraph" w:styleId="Listennummer2">
    <w:name w:val="List Number 2"/>
    <w:basedOn w:val="Standard"/>
    <w:pPr>
      <w:numPr>
        <w:numId w:val="16"/>
      </w:numPr>
    </w:pPr>
  </w:style>
  <w:style w:type="paragraph" w:styleId="Listennummer3">
    <w:name w:val="List Number 3"/>
    <w:basedOn w:val="Standard"/>
    <w:pPr>
      <w:numPr>
        <w:numId w:val="17"/>
      </w:numPr>
    </w:pPr>
  </w:style>
  <w:style w:type="paragraph" w:styleId="Listennummer4">
    <w:name w:val="List Number 4"/>
    <w:basedOn w:val="Standard"/>
    <w:pPr>
      <w:numPr>
        <w:numId w:val="18"/>
      </w:numPr>
    </w:pPr>
  </w:style>
  <w:style w:type="paragraph" w:styleId="Listennummer5">
    <w:name w:val="List Number 5"/>
    <w:basedOn w:val="Standard"/>
    <w:pPr>
      <w:numPr>
        <w:numId w:val="19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a">
    <w:basedOn w:val="Standard"/>
    <w:next w:val="Textkrper-Zeileneinzug"/>
    <w:rsid w:val="00D91169"/>
    <w:pPr>
      <w:spacing w:after="120"/>
      <w:ind w:left="283"/>
    </w:pPr>
  </w:style>
  <w:style w:type="character" w:styleId="Seitenzahl">
    <w:name w:val="page number"/>
    <w:basedOn w:val="Absatz-Standardschriftart"/>
    <w:rsid w:val="000C0F21"/>
  </w:style>
  <w:style w:type="table" w:styleId="Tabellenraster">
    <w:name w:val="Table Grid"/>
    <w:basedOn w:val="NormaleTabelle"/>
    <w:rsid w:val="007D2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90C7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0C7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F1412"/>
    <w:pPr>
      <w:ind w:left="720"/>
    </w:pPr>
    <w:rPr>
      <w:rFonts w:ascii="Calibri" w:eastAsiaTheme="minorHAnsi" w:hAnsi="Calibri" w:cs="Calibri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6157</Characters>
  <Application>Microsoft Office Word</Application>
  <DocSecurity>0</DocSecurity>
  <Lines>51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Bundesanzeiger Verlagsges. mbH</dc:creator>
  <cp:keywords/>
  <cp:lastModifiedBy>Geier, Anke</cp:lastModifiedBy>
  <cp:revision>3</cp:revision>
  <cp:lastPrinted>2024-10-14T13:32:00Z</cp:lastPrinted>
  <dcterms:created xsi:type="dcterms:W3CDTF">2024-10-15T12:52:00Z</dcterms:created>
  <dcterms:modified xsi:type="dcterms:W3CDTF">2024-10-15T13:23:00Z</dcterms:modified>
</cp:coreProperties>
</file>